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480" w:lineRule="exact"/>
        <w:ind w:firstLine="880" w:firstLineChars="200"/>
      </w:pPr>
      <w:r>
        <w:rPr>
          <w:rFonts w:hint="eastAsia"/>
        </w:rPr>
        <w:t>2021年工作总结　</w:t>
      </w:r>
    </w:p>
    <w:p>
      <w:pPr>
        <w:spacing w:beforeLines="200" w:afterLines="100" w:line="240" w:lineRule="auto"/>
        <w:ind w:firstLine="640"/>
        <w:jc w:val="center"/>
        <w:rPr>
          <w:rFonts w:ascii="楷体" w:hAnsi="楷体" w:eastAsia="楷体"/>
          <w:szCs w:val="32"/>
        </w:rPr>
      </w:pPr>
      <w:r>
        <w:rPr>
          <w:rFonts w:hint="eastAsia" w:ascii="楷体" w:hAnsi="楷体" w:eastAsia="楷体"/>
          <w:szCs w:val="32"/>
        </w:rPr>
        <w:t>淮</w:t>
      </w:r>
      <w:r>
        <w:rPr>
          <w:rFonts w:ascii="楷体" w:hAnsi="楷体" w:eastAsia="楷体"/>
          <w:szCs w:val="32"/>
        </w:rPr>
        <w:t>安</w:t>
      </w:r>
      <w:r>
        <w:rPr>
          <w:rFonts w:hint="eastAsia" w:ascii="楷体" w:hAnsi="楷体" w:eastAsia="楷体"/>
          <w:szCs w:val="32"/>
        </w:rPr>
        <w:t>区</w:t>
      </w:r>
      <w:r>
        <w:rPr>
          <w:rFonts w:ascii="楷体" w:hAnsi="楷体" w:eastAsia="楷体"/>
          <w:szCs w:val="32"/>
        </w:rPr>
        <w:t>慈善总会</w:t>
      </w:r>
    </w:p>
    <w:p>
      <w:pPr>
        <w:pStyle w:val="22"/>
        <w:keepNext w:val="0"/>
        <w:keepLines w:val="0"/>
        <w:pageBreakBefore w:val="0"/>
        <w:numPr>
          <w:ilvl w:val="0"/>
          <w:numId w:val="8"/>
        </w:numPr>
        <w:kinsoku/>
        <w:wordWrap/>
        <w:overflowPunct/>
        <w:topLinePunct w:val="0"/>
        <w:autoSpaceDE/>
        <w:autoSpaceDN/>
        <w:bidi w:val="0"/>
        <w:adjustRightInd w:val="0"/>
        <w:snapToGrid/>
        <w:spacing w:line="520" w:lineRule="exact"/>
        <w:ind w:firstLineChars="0"/>
        <w:textAlignment w:val="baseline"/>
        <w:rPr>
          <w:rFonts w:hint="eastAsia" w:ascii="仿宋_GB2312" w:hAnsi="仿宋_GB2312" w:eastAsia="仿宋_GB2312" w:cs="仿宋_GB2312"/>
          <w:sz w:val="32"/>
          <w:szCs w:val="32"/>
        </w:rPr>
      </w:pPr>
      <w:r>
        <w:rPr>
          <w:rFonts w:hint="eastAsia" w:ascii="仿宋" w:hAnsi="仿宋"/>
          <w:szCs w:val="32"/>
          <w:lang w:val="en-US" w:eastAsia="zh-CN"/>
        </w:rPr>
        <w:t xml:space="preserve"> </w:t>
      </w:r>
      <w:r>
        <w:rPr>
          <w:rFonts w:hint="eastAsia" w:ascii="仿宋_GB2312" w:hAnsi="仿宋_GB2312" w:eastAsia="仿宋_GB2312" w:cs="仿宋_GB2312"/>
          <w:sz w:val="32"/>
          <w:szCs w:val="32"/>
        </w:rPr>
        <w:t>2021年，在省、市慈善总会指导下，在区委区政府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支持下，募捐、救助和宣传等各项工作取得了显著成绩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共募集慈善款物</w:t>
      </w:r>
      <w:r>
        <w:rPr>
          <w:rFonts w:hint="eastAsia" w:ascii="仿宋_GB2312" w:hAnsi="仿宋_GB2312" w:eastAsia="仿宋_GB2312" w:cs="仿宋_GB2312"/>
          <w:sz w:val="32"/>
          <w:szCs w:val="32"/>
          <w:lang w:val="en-US" w:eastAsia="zh-CN"/>
        </w:rPr>
        <w:t>2064.04</w:t>
      </w:r>
      <w:r>
        <w:rPr>
          <w:rFonts w:hint="eastAsia" w:ascii="仿宋_GB2312" w:hAnsi="仿宋_GB2312" w:eastAsia="仿宋_GB2312" w:cs="仿宋_GB2312"/>
          <w:sz w:val="32"/>
          <w:szCs w:val="32"/>
        </w:rPr>
        <w:t>万元，救助支出</w:t>
      </w:r>
      <w:r>
        <w:rPr>
          <w:rFonts w:hint="eastAsia" w:ascii="仿宋_GB2312" w:hAnsi="仿宋_GB2312" w:eastAsia="仿宋_GB2312" w:cs="仿宋_GB2312"/>
          <w:sz w:val="32"/>
          <w:szCs w:val="32"/>
          <w:lang w:val="en-US" w:eastAsia="zh-CN"/>
        </w:rPr>
        <w:t>1460</w:t>
      </w:r>
      <w:r>
        <w:rPr>
          <w:rFonts w:hint="eastAsia" w:ascii="仿宋_GB2312" w:hAnsi="仿宋_GB2312" w:eastAsia="仿宋_GB2312" w:cs="仿宋_GB2312"/>
          <w:sz w:val="32"/>
          <w:szCs w:val="32"/>
        </w:rPr>
        <w:t>万元，救助各类困难对象</w:t>
      </w:r>
      <w:r>
        <w:rPr>
          <w:rFonts w:hint="eastAsia" w:ascii="仿宋_GB2312" w:hAnsi="仿宋_GB2312" w:eastAsia="仿宋_GB2312" w:cs="仿宋_GB2312"/>
          <w:sz w:val="32"/>
          <w:szCs w:val="32"/>
          <w:lang w:val="en-US" w:eastAsia="zh-CN"/>
        </w:rPr>
        <w:t>5601</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关天培小学“慈善文化教育示范学校”创建工作取得了显著成效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在淮安市第四届“淮安慈善奖”五个项目的评比中，我区获奖类别，获奖人数在全市占比均遥遥领先。</w:t>
      </w:r>
    </w:p>
    <w:p>
      <w:pPr>
        <w:keepNext w:val="0"/>
        <w:keepLines w:val="0"/>
        <w:pageBreakBefore w:val="0"/>
        <w:kinsoku/>
        <w:wordWrap/>
        <w:overflowPunct/>
        <w:topLinePunct w:val="0"/>
        <w:autoSpaceDE/>
        <w:autoSpaceDN/>
        <w:bidi w:val="0"/>
        <w:adjustRightInd w:val="0"/>
        <w:snapToGrid/>
        <w:spacing w:line="520" w:lineRule="exact"/>
        <w:ind w:firstLine="640"/>
        <w:textAlignment w:val="baseline"/>
        <w:rPr>
          <w:rFonts w:ascii="仿宋" w:hAnsi="仿宋"/>
          <w:szCs w:val="32"/>
        </w:rPr>
      </w:pPr>
      <w:r>
        <w:rPr>
          <w:rFonts w:hint="eastAsia" w:ascii="仿宋" w:hAnsi="仿宋"/>
          <w:szCs w:val="32"/>
        </w:rPr>
        <w:t>　</w:t>
      </w:r>
    </w:p>
    <w:p>
      <w:pPr>
        <w:keepNext w:val="0"/>
        <w:keepLines w:val="0"/>
        <w:pageBreakBefore w:val="0"/>
        <w:kinsoku/>
        <w:wordWrap/>
        <w:overflowPunct/>
        <w:topLinePunct w:val="0"/>
        <w:autoSpaceDE/>
        <w:autoSpaceDN/>
        <w:bidi w:val="0"/>
        <w:adjustRightInd w:val="0"/>
        <w:snapToGrid/>
        <w:spacing w:line="520" w:lineRule="exact"/>
        <w:ind w:firstLine="640"/>
        <w:jc w:val="center"/>
        <w:textAlignment w:val="baseline"/>
        <w:rPr>
          <w:rFonts w:ascii="黑体" w:hAnsi="黑体" w:eastAsia="黑体"/>
          <w:sz w:val="44"/>
          <w:szCs w:val="44"/>
        </w:rPr>
      </w:pPr>
      <w:r>
        <w:rPr>
          <w:rFonts w:hint="eastAsia" w:ascii="黑体" w:hAnsi="黑体" w:eastAsia="黑体"/>
          <w:sz w:val="44"/>
          <w:szCs w:val="44"/>
        </w:rPr>
        <w:t>一、</w:t>
      </w:r>
      <w:r>
        <w:rPr>
          <w:rFonts w:hint="eastAsia" w:ascii="黑体" w:hAnsi="黑体" w:eastAsia="黑体"/>
          <w:sz w:val="44"/>
          <w:szCs w:val="44"/>
          <w:lang w:val="en-US" w:eastAsia="zh-CN"/>
        </w:rPr>
        <w:t>2021</w:t>
      </w:r>
      <w:r>
        <w:rPr>
          <w:rFonts w:hint="eastAsia" w:ascii="黑体" w:hAnsi="黑体" w:eastAsia="黑体"/>
          <w:sz w:val="44"/>
          <w:szCs w:val="44"/>
        </w:rPr>
        <w:t>年工作</w:t>
      </w:r>
    </w:p>
    <w:p>
      <w:pPr>
        <w:keepNext w:val="0"/>
        <w:keepLines w:val="0"/>
        <w:pageBreakBefore w:val="0"/>
        <w:kinsoku/>
        <w:wordWrap/>
        <w:overflowPunct/>
        <w:topLinePunct w:val="0"/>
        <w:autoSpaceDE/>
        <w:autoSpaceDN/>
        <w:bidi w:val="0"/>
        <w:adjustRightInd w:val="0"/>
        <w:snapToGrid/>
        <w:spacing w:line="520" w:lineRule="exact"/>
        <w:ind w:firstLine="640"/>
        <w:textAlignment w:val="baseline"/>
        <w:rPr>
          <w:rFonts w:ascii="黑体" w:hAnsi="黑体" w:eastAsia="黑体"/>
          <w:sz w:val="32"/>
          <w:szCs w:val="32"/>
        </w:rPr>
      </w:pPr>
      <w:r>
        <w:rPr>
          <w:rFonts w:hint="eastAsia" w:ascii="黑体" w:hAnsi="黑体" w:eastAsia="黑体"/>
          <w:sz w:val="32"/>
          <w:szCs w:val="32"/>
        </w:rPr>
        <w:t>一、慈善募捐工作</w:t>
      </w:r>
    </w:p>
    <w:p>
      <w:pPr>
        <w:keepNext w:val="0"/>
        <w:keepLines w:val="0"/>
        <w:pageBreakBefore w:val="0"/>
        <w:kinsoku/>
        <w:wordWrap/>
        <w:overflowPunct/>
        <w:topLinePunct w:val="0"/>
        <w:autoSpaceDE/>
        <w:autoSpaceDN/>
        <w:bidi w:val="0"/>
        <w:adjustRightInd w:val="0"/>
        <w:snapToGrid/>
        <w:spacing w:line="520" w:lineRule="exact"/>
        <w:ind w:firstLine="640"/>
        <w:textAlignment w:val="baseline"/>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慈善款物的募集始终是慈善工作的前提，是慈善工作的重中之重。</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以“元旦一日捐”为龙头，多种渠道多种方式并举，行政推动与人脉关系并重，</w:t>
      </w:r>
      <w:r>
        <w:rPr>
          <w:rFonts w:hint="eastAsia" w:ascii="仿宋_GB2312" w:hAnsi="仿宋_GB2312" w:eastAsia="仿宋_GB2312" w:cs="仿宋_GB2312"/>
          <w:sz w:val="32"/>
          <w:szCs w:val="32"/>
        </w:rPr>
        <w:t>募集到账的善款</w:t>
      </w:r>
      <w:r>
        <w:rPr>
          <w:rFonts w:hint="eastAsia" w:ascii="仿宋_GB2312" w:hAnsi="仿宋_GB2312" w:eastAsia="仿宋_GB2312" w:cs="仿宋_GB2312"/>
          <w:sz w:val="32"/>
          <w:szCs w:val="32"/>
          <w:lang w:eastAsia="zh-CN"/>
        </w:rPr>
        <w:t>处于</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eastAsia="zh-CN"/>
        </w:rPr>
        <w:t>态势</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20" w:lineRule="exact"/>
        <w:ind w:firstLine="640"/>
        <w:textAlignment w:val="baseline"/>
        <w:rPr>
          <w:rFonts w:ascii="楷体" w:hAnsi="楷体" w:eastAsia="楷体"/>
          <w:b/>
          <w:sz w:val="32"/>
          <w:szCs w:val="32"/>
        </w:rPr>
      </w:pPr>
      <w:r>
        <w:rPr>
          <w:rFonts w:hint="eastAsia" w:ascii="楷体" w:hAnsi="楷体" w:eastAsia="楷体"/>
          <w:b/>
          <w:bCs/>
          <w:sz w:val="32"/>
          <w:szCs w:val="32"/>
        </w:rPr>
        <w:t>1、</w:t>
      </w:r>
      <w:r>
        <w:rPr>
          <w:rFonts w:hint="eastAsia" w:ascii="楷体" w:hAnsi="楷体" w:eastAsia="楷体"/>
          <w:b/>
          <w:bCs/>
          <w:sz w:val="32"/>
          <w:szCs w:val="32"/>
          <w:lang w:eastAsia="zh-CN"/>
        </w:rPr>
        <w:t>领导高度重视</w:t>
      </w:r>
      <w:r>
        <w:rPr>
          <w:rFonts w:hint="eastAsia" w:ascii="楷体" w:hAnsi="楷体" w:eastAsia="楷体"/>
          <w:b/>
          <w:sz w:val="32"/>
          <w:szCs w:val="32"/>
        </w:rPr>
        <w:t>，</w:t>
      </w:r>
      <w:r>
        <w:rPr>
          <w:rFonts w:hint="eastAsia" w:ascii="楷体" w:hAnsi="楷体" w:eastAsia="楷体"/>
          <w:b/>
          <w:sz w:val="32"/>
          <w:szCs w:val="32"/>
          <w:lang w:eastAsia="zh-CN"/>
        </w:rPr>
        <w:t>持续</w:t>
      </w:r>
      <w:r>
        <w:rPr>
          <w:rFonts w:hint="eastAsia" w:ascii="楷体" w:hAnsi="楷体" w:eastAsia="楷体"/>
          <w:b/>
          <w:sz w:val="32"/>
          <w:szCs w:val="32"/>
        </w:rPr>
        <w:t>发挥“元旦一日捐”品牌</w:t>
      </w:r>
      <w:r>
        <w:rPr>
          <w:rFonts w:ascii="楷体" w:hAnsi="楷体" w:eastAsia="楷体"/>
          <w:b/>
          <w:sz w:val="32"/>
          <w:szCs w:val="32"/>
        </w:rPr>
        <w:t>效应</w:t>
      </w:r>
    </w:p>
    <w:p>
      <w:pPr>
        <w:keepNext w:val="0"/>
        <w:keepLines w:val="0"/>
        <w:pageBreakBefore w:val="0"/>
        <w:kinsoku/>
        <w:wordWrap/>
        <w:overflowPunct/>
        <w:topLinePunct w:val="0"/>
        <w:autoSpaceDE/>
        <w:autoSpaceDN/>
        <w:bidi w:val="0"/>
        <w:adjustRightInd w:val="0"/>
        <w:snapToGrid/>
        <w:spacing w:line="52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“元旦一日捐”已经成为淮安区的响亮名片，远近闻名的爱心品牌，倍受社会各界关注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慈善事业形成良好氛围。</w:t>
      </w:r>
      <w:r>
        <w:rPr>
          <w:rFonts w:hint="eastAsia" w:ascii="仿宋_GB2312" w:hAnsi="仿宋_GB2312" w:eastAsia="仿宋_GB2312" w:cs="仿宋_GB2312"/>
          <w:sz w:val="32"/>
          <w:szCs w:val="32"/>
        </w:rPr>
        <w:t>区委区政府将慈善工作列入精神文明考核范围，引起各镇街、各部门单位的高度重视，慈善工作在全区上下形成了共识。</w:t>
      </w:r>
      <w:r>
        <w:rPr>
          <w:rFonts w:hint="eastAsia" w:ascii="仿宋_GB2312" w:hAnsi="仿宋_GB2312" w:eastAsia="仿宋_GB2312" w:cs="仿宋_GB2312"/>
          <w:b/>
          <w:sz w:val="32"/>
          <w:szCs w:val="32"/>
        </w:rPr>
        <w:t>成立专门组织，确保募集工作落到实处。</w:t>
      </w:r>
      <w:r>
        <w:rPr>
          <w:rFonts w:hint="eastAsia" w:ascii="仿宋_GB2312" w:hAnsi="仿宋_GB2312" w:eastAsia="仿宋_GB2312" w:cs="仿宋_GB2312"/>
          <w:sz w:val="32"/>
          <w:szCs w:val="32"/>
        </w:rPr>
        <w:t>早在202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11月初，区政府就专门成立了“元旦慈善一日捐”活动领导小组，区政府主要领导多次主持召集区委办、政府办、组织部、宣传部等八个牵头机关和镇街主要负责人参加的专门会议进行布置落实认捐数，对认捐和到账进度好的镇街和部门给予肯定，对认捐数未能明确的镇街和部门提出明确要求。</w:t>
      </w:r>
      <w:r>
        <w:rPr>
          <w:rFonts w:hint="eastAsia" w:ascii="仿宋_GB2312" w:hAnsi="仿宋_GB2312" w:eastAsia="仿宋_GB2312" w:cs="仿宋_GB2312"/>
          <w:b/>
          <w:sz w:val="32"/>
          <w:szCs w:val="32"/>
        </w:rPr>
        <w:t>推进措施扎实有效。</w:t>
      </w:r>
      <w:r>
        <w:rPr>
          <w:rFonts w:hint="eastAsia" w:ascii="仿宋_GB2312" w:hAnsi="仿宋_GB2312" w:eastAsia="仿宋_GB2312" w:cs="仿宋_GB2312"/>
          <w:sz w:val="32"/>
          <w:szCs w:val="32"/>
        </w:rPr>
        <w:t>区慈善总会积极配合区政府抓好慈善认捐工作的落实和推进，组成工作组多次深入镇街、部门和企业，了解实际情况，督促善款认缴兑现，加强与区内媒体合作，及时在区电视台、区报和短信平台公布各镇街和部门善款到账进度。</w:t>
      </w:r>
    </w:p>
    <w:p>
      <w:pPr>
        <w:keepNext w:val="0"/>
        <w:keepLines w:val="0"/>
        <w:pageBreakBefore w:val="0"/>
        <w:kinsoku/>
        <w:wordWrap/>
        <w:overflowPunct/>
        <w:topLinePunct w:val="0"/>
        <w:autoSpaceDE/>
        <w:autoSpaceDN/>
        <w:bidi w:val="0"/>
        <w:adjustRightInd w:val="0"/>
        <w:snapToGrid/>
        <w:spacing w:line="520" w:lineRule="exact"/>
        <w:ind w:firstLine="643"/>
        <w:textAlignment w:val="baseline"/>
        <w:rPr>
          <w:rFonts w:ascii="楷体" w:hAnsi="楷体" w:eastAsia="楷体"/>
          <w:b/>
          <w:sz w:val="32"/>
          <w:szCs w:val="32"/>
        </w:rPr>
      </w:pPr>
      <w:r>
        <w:rPr>
          <w:rFonts w:hint="eastAsia" w:ascii="楷体" w:hAnsi="楷体" w:eastAsia="楷体"/>
          <w:b/>
          <w:sz w:val="32"/>
          <w:szCs w:val="32"/>
        </w:rPr>
        <w:t>2、“冠名基金”越做越大，</w:t>
      </w:r>
      <w:r>
        <w:rPr>
          <w:rFonts w:hint="eastAsia" w:ascii="楷体" w:hAnsi="楷体" w:eastAsia="楷体"/>
          <w:b/>
          <w:sz w:val="32"/>
          <w:szCs w:val="32"/>
          <w:lang w:eastAsia="zh-CN"/>
        </w:rPr>
        <w:t>救助成效</w:t>
      </w:r>
      <w:r>
        <w:rPr>
          <w:rFonts w:hint="eastAsia" w:ascii="楷体" w:hAnsi="楷体" w:eastAsia="楷体"/>
          <w:b/>
          <w:sz w:val="32"/>
          <w:szCs w:val="32"/>
        </w:rPr>
        <w:t>日益凸显</w:t>
      </w:r>
    </w:p>
    <w:p>
      <w:pPr>
        <w:keepNext w:val="0"/>
        <w:keepLines w:val="0"/>
        <w:pageBreakBefore w:val="0"/>
        <w:tabs>
          <w:tab w:val="left" w:pos="8380"/>
        </w:tabs>
        <w:kinsoku/>
        <w:wordWrap/>
        <w:overflowPunct/>
        <w:topLinePunct w:val="0"/>
        <w:autoSpaceDE/>
        <w:autoSpaceDN/>
        <w:bidi w:val="0"/>
        <w:adjustRightInd w:val="0"/>
        <w:snapToGrid/>
        <w:spacing w:line="520" w:lineRule="exact"/>
        <w:ind w:firstLine="640"/>
        <w:textAlignment w:val="baseline"/>
        <w:rPr>
          <w:rFonts w:ascii="仿宋" w:hAnsi="仿宋"/>
          <w:sz w:val="32"/>
          <w:szCs w:val="32"/>
        </w:rPr>
      </w:pPr>
      <w:r>
        <w:rPr>
          <w:rFonts w:hint="eastAsia" w:ascii="仿宋_GB2312" w:hAnsi="仿宋_GB2312" w:eastAsia="仿宋_GB2312" w:cs="仿宋_GB2312"/>
          <w:sz w:val="32"/>
          <w:szCs w:val="32"/>
        </w:rPr>
        <w:t>慈善“冠名基金”是慈善总会募集慈款的又一重要渠道。在河北秦皇岛盛景集团、上海圣瑜实业有限公司、淮安天恒房地产公司等企业，设立“慈善助学基金”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“慈善助困冠名基金”等冠名基金的基础上，</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rPr>
        <w:t>，又增加了淮城街道、河下街道、苏嘴镇和钦工镇等四个镇街，各设立100万元的慈善助困冠名基金。</w:t>
      </w:r>
      <w:r>
        <w:rPr>
          <w:rFonts w:hint="eastAsia" w:ascii="仿宋_GB2312" w:hAnsi="仿宋_GB2312" w:eastAsia="仿宋_GB2312" w:cs="仿宋_GB2312"/>
          <w:sz w:val="32"/>
          <w:szCs w:val="32"/>
          <w:lang w:eastAsia="zh-CN"/>
        </w:rPr>
        <w:t>苏州中设建设集团有限公司设立助学奖学冠名基金</w:t>
      </w:r>
      <w:r>
        <w:rPr>
          <w:rFonts w:hint="eastAsia" w:ascii="仿宋_GB2312" w:hAnsi="仿宋_GB2312" w:eastAsia="仿宋_GB2312" w:cs="仿宋_GB2312"/>
          <w:sz w:val="32"/>
          <w:szCs w:val="32"/>
          <w:lang w:val="en-US" w:eastAsia="zh-CN"/>
        </w:rPr>
        <w:t>100万元。</w:t>
      </w:r>
      <w:r>
        <w:rPr>
          <w:rFonts w:hint="eastAsia" w:ascii="仿宋_GB2312" w:hAnsi="仿宋_GB2312" w:eastAsia="仿宋_GB2312" w:cs="仿宋_GB2312"/>
          <w:sz w:val="32"/>
          <w:szCs w:val="32"/>
        </w:rPr>
        <w:t>目前，全区已有冠名慈善基金1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个，本金累计达2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00万元。　</w:t>
      </w:r>
    </w:p>
    <w:p>
      <w:pPr>
        <w:keepNext w:val="0"/>
        <w:keepLines w:val="0"/>
        <w:pageBreakBefore w:val="0"/>
        <w:kinsoku/>
        <w:wordWrap/>
        <w:overflowPunct/>
        <w:topLinePunct w:val="0"/>
        <w:autoSpaceDE/>
        <w:autoSpaceDN/>
        <w:bidi w:val="0"/>
        <w:adjustRightInd w:val="0"/>
        <w:snapToGrid/>
        <w:spacing w:line="520" w:lineRule="exact"/>
        <w:ind w:firstLine="643"/>
        <w:textAlignment w:val="baseline"/>
        <w:rPr>
          <w:rFonts w:ascii="楷体" w:hAnsi="楷体" w:eastAsia="楷体"/>
          <w:b/>
          <w:sz w:val="32"/>
          <w:szCs w:val="32"/>
        </w:rPr>
      </w:pPr>
      <w:r>
        <w:rPr>
          <w:rFonts w:hint="eastAsia" w:ascii="楷体" w:hAnsi="楷体" w:eastAsia="楷体"/>
          <w:b/>
          <w:sz w:val="32"/>
          <w:szCs w:val="32"/>
        </w:rPr>
        <w:t>3、发挥慈善分会作用，区外募集旗开得胜</w:t>
      </w:r>
    </w:p>
    <w:p>
      <w:pPr>
        <w:keepNext w:val="0"/>
        <w:keepLines w:val="0"/>
        <w:pageBreakBefore w:val="0"/>
        <w:kinsoku/>
        <w:wordWrap/>
        <w:overflowPunct/>
        <w:topLinePunct w:val="0"/>
        <w:autoSpaceDE/>
        <w:autoSpaceDN/>
        <w:bidi w:val="0"/>
        <w:adjustRightInd w:val="0"/>
        <w:snapToGrid/>
        <w:spacing w:line="52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3月21日，在以“‘淮’抱未来，‘沪’创辉煌”为主题的上海淮安区商会会员大会上，商会</w:t>
      </w:r>
      <w:r>
        <w:rPr>
          <w:rFonts w:hint="eastAsia" w:ascii="仿宋_GB2312" w:hAnsi="仿宋_GB2312" w:eastAsia="仿宋_GB2312" w:cs="仿宋_GB2312"/>
          <w:sz w:val="32"/>
          <w:szCs w:val="32"/>
          <w:lang w:eastAsia="zh-CN"/>
        </w:rPr>
        <w:t>会长</w:t>
      </w:r>
      <w:r>
        <w:rPr>
          <w:rFonts w:hint="eastAsia" w:ascii="仿宋_GB2312" w:hAnsi="仿宋_GB2312" w:eastAsia="仿宋_GB2312" w:cs="仿宋_GB2312"/>
          <w:sz w:val="32"/>
          <w:szCs w:val="32"/>
        </w:rPr>
        <w:t>兼慈善分会会长张善国带头捐款，汤其双、周寒荫、翟杰、徐正治、周云、赵加坤、祁军、黄远超、马云泽、孙逸松、卢鹏、赵敏等爱心人士共同为家乡捐款20万元。这是继去年疫情以来组织的第五批次捐赠活动。会上，区委书记张笑对上海江苏商会淮安区分会</w:t>
      </w:r>
      <w:r>
        <w:rPr>
          <w:rFonts w:hint="eastAsia" w:ascii="仿宋_GB2312" w:hAnsi="仿宋_GB2312" w:eastAsia="仿宋_GB2312" w:cs="仿宋_GB2312"/>
          <w:sz w:val="32"/>
          <w:szCs w:val="32"/>
          <w:lang w:eastAsia="zh-CN"/>
        </w:rPr>
        <w:t>关注</w:t>
      </w:r>
      <w:r>
        <w:rPr>
          <w:rFonts w:hint="eastAsia" w:ascii="仿宋_GB2312" w:hAnsi="仿宋_GB2312" w:eastAsia="仿宋_GB2312" w:cs="仿宋_GB2312"/>
          <w:sz w:val="32"/>
          <w:szCs w:val="32"/>
        </w:rPr>
        <w:t>家乡经济和社会事业发展</w:t>
      </w:r>
      <w:r>
        <w:rPr>
          <w:rFonts w:hint="eastAsia" w:ascii="仿宋_GB2312" w:hAnsi="仿宋_GB2312" w:eastAsia="仿宋_GB2312" w:cs="仿宋_GB2312"/>
          <w:sz w:val="32"/>
          <w:szCs w:val="32"/>
          <w:lang w:eastAsia="zh-CN"/>
        </w:rPr>
        <w:t>，关心困难群体生活，捐款捐物献爱心</w:t>
      </w:r>
      <w:r>
        <w:rPr>
          <w:rFonts w:hint="eastAsia" w:ascii="仿宋_GB2312" w:hAnsi="仿宋_GB2312" w:eastAsia="仿宋_GB2312" w:cs="仿宋_GB2312"/>
          <w:sz w:val="32"/>
          <w:szCs w:val="32"/>
        </w:rPr>
        <w:t>表示感谢。上海淮安区商会成立慈善分会，淮安区籍在区外创业打拚的企业家向家乡捐款捐物，奉献爱心做出了有益的尝试。</w:t>
      </w:r>
    </w:p>
    <w:p>
      <w:pPr>
        <w:pStyle w:val="22"/>
        <w:keepNext w:val="0"/>
        <w:keepLines w:val="0"/>
        <w:pageBreakBefore w:val="0"/>
        <w:numPr>
          <w:ilvl w:val="0"/>
          <w:numId w:val="0"/>
        </w:numPr>
        <w:kinsoku/>
        <w:wordWrap/>
        <w:overflowPunct/>
        <w:topLinePunct w:val="0"/>
        <w:autoSpaceDE/>
        <w:autoSpaceDN/>
        <w:bidi w:val="0"/>
        <w:adjustRightInd w:val="0"/>
        <w:snapToGrid/>
        <w:spacing w:line="520" w:lineRule="exact"/>
        <w:textAlignment w:val="baseline"/>
        <w:rPr>
          <w:rFonts w:hint="eastAsia" w:ascii="仿宋_GB2312" w:hAnsi="仿宋_GB2312" w:eastAsia="仿宋_GB2312" w:cs="仿宋_GB2312"/>
          <w:sz w:val="32"/>
          <w:szCs w:val="32"/>
        </w:rPr>
      </w:pPr>
      <w:r>
        <w:rPr>
          <w:rFonts w:hint="eastAsia" w:ascii="楷体" w:hAnsi="楷体" w:eastAsia="楷体" w:cs="Times New Roman"/>
          <w:b/>
          <w:sz w:val="32"/>
          <w:szCs w:val="32"/>
          <w:lang w:val="en-US" w:eastAsia="zh-CN" w:bidi="ar-SA"/>
        </w:rPr>
        <w:t xml:space="preserve">    4、组织“99公益日”活动，慈善募捐参与面越来越广</w:t>
      </w:r>
    </w:p>
    <w:p>
      <w:pPr>
        <w:pStyle w:val="22"/>
        <w:keepNext w:val="0"/>
        <w:keepLines w:val="0"/>
        <w:pageBreakBefore w:val="0"/>
        <w:numPr>
          <w:ilvl w:val="0"/>
          <w:numId w:val="0"/>
        </w:numPr>
        <w:kinsoku/>
        <w:wordWrap/>
        <w:overflowPunct/>
        <w:topLinePunct w:val="0"/>
        <w:autoSpaceDE/>
        <w:autoSpaceDN/>
        <w:bidi w:val="0"/>
        <w:adjustRightInd w:val="0"/>
        <w:snapToGrid/>
        <w:spacing w:line="52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9月份以来，我区各级慈善组织和社会各界积极开展“99公益日”活动，在区政府网站、淮安人网、区慈善等网站及时发布“99公益日”募捐倡议书和网上募捐操作指南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广大热爱公益的网民踊跃参加，到9月9日，区慈善总会共收到</w:t>
      </w:r>
      <w:r>
        <w:rPr>
          <w:rFonts w:hint="eastAsia" w:ascii="仿宋_GB2312" w:hAnsi="仿宋_GB2312" w:eastAsia="仿宋_GB2312" w:cs="仿宋_GB2312"/>
          <w:sz w:val="32"/>
          <w:szCs w:val="32"/>
          <w:lang w:eastAsia="zh-CN"/>
        </w:rPr>
        <w:t>线上线下</w:t>
      </w:r>
      <w:r>
        <w:rPr>
          <w:rFonts w:hint="eastAsia" w:ascii="仿宋_GB2312" w:hAnsi="仿宋_GB2312" w:eastAsia="仿宋_GB2312" w:cs="仿宋_GB2312"/>
          <w:sz w:val="32"/>
          <w:szCs w:val="32"/>
        </w:rPr>
        <w:t>近</w:t>
      </w:r>
      <w:r>
        <w:rPr>
          <w:rFonts w:hint="eastAsia" w:ascii="仿宋_GB2312" w:hAnsi="仿宋_GB2312" w:eastAsia="仿宋_GB2312" w:cs="仿宋_GB2312"/>
          <w:sz w:val="32"/>
          <w:szCs w:val="32"/>
          <w:lang w:eastAsia="zh-CN"/>
        </w:rPr>
        <w:t>千</w:t>
      </w:r>
      <w:r>
        <w:rPr>
          <w:rFonts w:hint="eastAsia" w:ascii="仿宋_GB2312" w:hAnsi="仿宋_GB2312" w:eastAsia="仿宋_GB2312" w:cs="仿宋_GB2312"/>
          <w:sz w:val="32"/>
          <w:szCs w:val="32"/>
        </w:rPr>
        <w:t>人捐赠的15.89万元。</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val="0"/>
        <w:snapToGrid/>
        <w:spacing w:line="520" w:lineRule="exact"/>
        <w:ind w:firstLine="0" w:firstLineChars="0"/>
        <w:jc w:val="left"/>
        <w:textAlignment w:val="baseline"/>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二、慈善救助工作</w:t>
      </w:r>
    </w:p>
    <w:p>
      <w:pPr>
        <w:keepNext w:val="0"/>
        <w:keepLines w:val="0"/>
        <w:pageBreakBefore w:val="0"/>
        <w:shd w:val="clear" w:color="auto" w:fill="FFFFFF"/>
        <w:kinsoku/>
        <w:wordWrap/>
        <w:overflowPunct/>
        <w:topLinePunct w:val="0"/>
        <w:autoSpaceDE/>
        <w:autoSpaceDN/>
        <w:bidi w:val="0"/>
        <w:adjustRightInd w:val="0"/>
        <w:snapToGrid/>
        <w:spacing w:line="52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围绕民生问题，以改善困难群众</w:t>
      </w:r>
      <w:r>
        <w:rPr>
          <w:rFonts w:hint="eastAsia" w:ascii="仿宋_GB2312" w:hAnsi="仿宋_GB2312" w:eastAsia="仿宋_GB2312" w:cs="仿宋_GB2312"/>
          <w:sz w:val="32"/>
          <w:szCs w:val="32"/>
          <w:lang w:eastAsia="zh-CN"/>
        </w:rPr>
        <w:t>，特殊群体的</w:t>
      </w:r>
      <w:r>
        <w:rPr>
          <w:rFonts w:hint="eastAsia" w:ascii="仿宋_GB2312" w:hAnsi="仿宋_GB2312" w:eastAsia="仿宋_GB2312" w:cs="仿宋_GB2312"/>
          <w:sz w:val="32"/>
          <w:szCs w:val="32"/>
        </w:rPr>
        <w:t>生活困境为基础，以提升困难群众自助能力</w:t>
      </w:r>
      <w:r>
        <w:rPr>
          <w:rFonts w:hint="eastAsia" w:ascii="仿宋_GB2312" w:hAnsi="仿宋_GB2312" w:eastAsia="仿宋_GB2312" w:cs="仿宋_GB2312"/>
          <w:sz w:val="32"/>
          <w:szCs w:val="32"/>
          <w:lang w:eastAsia="zh-CN"/>
        </w:rPr>
        <w:t>，解决特殊群体燃眉之急</w:t>
      </w:r>
      <w:r>
        <w:rPr>
          <w:rFonts w:hint="eastAsia" w:ascii="仿宋_GB2312" w:hAnsi="仿宋_GB2312" w:eastAsia="仿宋_GB2312" w:cs="仿宋_GB2312"/>
          <w:sz w:val="32"/>
          <w:szCs w:val="32"/>
        </w:rPr>
        <w:t>为核心，广泛实施慈善救助，</w:t>
      </w:r>
      <w:r>
        <w:rPr>
          <w:rFonts w:hint="eastAsia" w:ascii="仿宋_GB2312" w:hAnsi="仿宋_GB2312" w:eastAsia="仿宋_GB2312" w:cs="仿宋_GB2312"/>
          <w:sz w:val="32"/>
          <w:szCs w:val="32"/>
          <w:lang w:eastAsia="zh-CN"/>
        </w:rPr>
        <w:t>做到应助尽助。</w:t>
      </w:r>
      <w:r>
        <w:rPr>
          <w:rFonts w:hint="eastAsia" w:ascii="仿宋_GB2312" w:hAnsi="仿宋_GB2312" w:eastAsia="仿宋_GB2312" w:cs="仿宋_GB2312"/>
          <w:sz w:val="32"/>
          <w:szCs w:val="32"/>
        </w:rPr>
        <w:t>较好地发挥了慈善事业对社会保障制度的有力补充作用。</w:t>
      </w:r>
    </w:p>
    <w:p>
      <w:pPr>
        <w:keepNext w:val="0"/>
        <w:keepLines w:val="0"/>
        <w:pageBreakBefore w:val="0"/>
        <w:shd w:val="clear" w:color="auto" w:fill="FFFFFF"/>
        <w:kinsoku/>
        <w:wordWrap/>
        <w:overflowPunct/>
        <w:topLinePunct w:val="0"/>
        <w:autoSpaceDE/>
        <w:autoSpaceDN/>
        <w:bidi w:val="0"/>
        <w:adjustRightInd w:val="0"/>
        <w:snapToGrid/>
        <w:spacing w:line="520" w:lineRule="exact"/>
        <w:ind w:firstLine="643"/>
        <w:textAlignment w:val="baseline"/>
        <w:rPr>
          <w:rFonts w:hint="eastAsia" w:ascii="仿宋_GB2312" w:hAnsi="仿宋_GB2312" w:eastAsia="仿宋_GB2312" w:cs="仿宋_GB2312"/>
          <w:sz w:val="32"/>
          <w:szCs w:val="32"/>
        </w:rPr>
      </w:pPr>
      <w:r>
        <w:rPr>
          <w:rFonts w:hint="eastAsia" w:ascii="楷体" w:hAnsi="楷体" w:eastAsia="楷体"/>
          <w:b/>
          <w:sz w:val="32"/>
          <w:szCs w:val="32"/>
        </w:rPr>
        <w:t>1、慈善精准</w:t>
      </w:r>
      <w:r>
        <w:rPr>
          <w:rFonts w:hint="eastAsia" w:ascii="楷体" w:hAnsi="楷体" w:eastAsia="楷体"/>
          <w:b/>
          <w:sz w:val="32"/>
          <w:szCs w:val="32"/>
          <w:lang w:eastAsia="zh-CN"/>
        </w:rPr>
        <w:t>帮扶</w:t>
      </w:r>
      <w:r>
        <w:rPr>
          <w:rFonts w:hint="eastAsia" w:ascii="楷体" w:hAnsi="楷体" w:eastAsia="楷体"/>
          <w:b/>
          <w:sz w:val="32"/>
          <w:szCs w:val="32"/>
        </w:rPr>
        <w:t>力度</w:t>
      </w:r>
      <w:r>
        <w:rPr>
          <w:rFonts w:ascii="楷体" w:hAnsi="楷体" w:eastAsia="楷体"/>
          <w:b/>
          <w:sz w:val="32"/>
          <w:szCs w:val="32"/>
        </w:rPr>
        <w:t>加</w:t>
      </w:r>
      <w:r>
        <w:rPr>
          <w:rFonts w:hint="eastAsia" w:ascii="楷体" w:hAnsi="楷体" w:eastAsia="楷体"/>
          <w:b/>
          <w:sz w:val="32"/>
          <w:szCs w:val="32"/>
        </w:rPr>
        <w:t>大。一</w:t>
      </w:r>
      <w:r>
        <w:rPr>
          <w:rFonts w:ascii="楷体" w:hAnsi="楷体" w:eastAsia="楷体"/>
          <w:b/>
          <w:sz w:val="32"/>
          <w:szCs w:val="32"/>
        </w:rPr>
        <w:t>是</w:t>
      </w:r>
      <w:r>
        <w:rPr>
          <w:rFonts w:hint="eastAsia" w:ascii="楷体" w:hAnsi="楷体" w:eastAsia="楷体"/>
          <w:b/>
          <w:sz w:val="32"/>
          <w:szCs w:val="32"/>
        </w:rPr>
        <w:t>抓住</w:t>
      </w:r>
      <w:r>
        <w:rPr>
          <w:rFonts w:hint="eastAsia" w:ascii="楷体" w:hAnsi="楷体" w:eastAsia="楷体"/>
          <w:b/>
          <w:sz w:val="32"/>
          <w:szCs w:val="32"/>
          <w:lang w:eastAsia="zh-CN"/>
        </w:rPr>
        <w:t>帮扶</w:t>
      </w:r>
      <w:r>
        <w:rPr>
          <w:rFonts w:ascii="楷体" w:hAnsi="楷体" w:eastAsia="楷体"/>
          <w:b/>
          <w:sz w:val="32"/>
          <w:szCs w:val="32"/>
        </w:rPr>
        <w:t>重点。</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来</w:t>
      </w:r>
      <w:r>
        <w:rPr>
          <w:rFonts w:hint="eastAsia" w:ascii="仿宋_GB2312" w:hAnsi="仿宋_GB2312" w:eastAsia="仿宋_GB2312" w:cs="仿宋_GB2312"/>
          <w:sz w:val="32"/>
          <w:szCs w:val="32"/>
        </w:rPr>
        <w:t>，对上报筛选出的</w:t>
      </w:r>
      <w:r>
        <w:rPr>
          <w:rFonts w:hint="eastAsia" w:ascii="仿宋_GB2312" w:hAnsi="仿宋_GB2312" w:eastAsia="仿宋_GB2312" w:cs="仿宋_GB2312"/>
          <w:sz w:val="32"/>
          <w:szCs w:val="32"/>
          <w:lang w:val="en-US" w:eastAsia="zh-CN"/>
        </w:rPr>
        <w:t>256</w:t>
      </w:r>
      <w:r>
        <w:rPr>
          <w:rFonts w:hint="eastAsia" w:ascii="仿宋_GB2312" w:hAnsi="仿宋_GB2312" w:eastAsia="仿宋_GB2312" w:cs="仿宋_GB2312"/>
          <w:sz w:val="32"/>
          <w:szCs w:val="32"/>
        </w:rPr>
        <w:t>个特困家庭逐一走访调查，核实情况，经过公开公示，对这些特困家庭予以专项救助，救助资金</w:t>
      </w:r>
      <w:r>
        <w:rPr>
          <w:rFonts w:hint="eastAsia" w:ascii="仿宋_GB2312" w:hAnsi="仿宋_GB2312" w:eastAsia="仿宋_GB2312" w:cs="仿宋_GB2312"/>
          <w:sz w:val="32"/>
          <w:szCs w:val="32"/>
          <w:lang w:val="en-US" w:eastAsia="zh-CN"/>
        </w:rPr>
        <w:t>92.4</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rPr>
        <w:t>二是开展</w:t>
      </w:r>
      <w:r>
        <w:rPr>
          <w:rFonts w:hint="eastAsia" w:ascii="仿宋_GB2312" w:hAnsi="仿宋_GB2312" w:eastAsia="仿宋_GB2312" w:cs="仿宋_GB2312"/>
          <w:b/>
          <w:sz w:val="32"/>
          <w:szCs w:val="32"/>
          <w:lang w:eastAsia="zh-CN"/>
        </w:rPr>
        <w:t>春节慰问</w:t>
      </w:r>
      <w:r>
        <w:rPr>
          <w:rFonts w:hint="eastAsia" w:ascii="仿宋_GB2312" w:hAnsi="仿宋_GB2312" w:eastAsia="仿宋_GB2312" w:cs="仿宋_GB2312"/>
          <w:b/>
          <w:sz w:val="32"/>
          <w:szCs w:val="32"/>
        </w:rPr>
        <w:t>活动。</w:t>
      </w:r>
      <w:r>
        <w:rPr>
          <w:rFonts w:hint="eastAsia" w:ascii="仿宋_GB2312" w:hAnsi="仿宋_GB2312" w:eastAsia="仿宋_GB2312" w:cs="仿宋_GB2312"/>
          <w:sz w:val="32"/>
          <w:szCs w:val="32"/>
        </w:rPr>
        <w:t>于春节前慰问城乡家庭成员患有重特大疾病或生活非常困难的贫困户，将慰问金送到各家各户手中，共慰问</w:t>
      </w:r>
      <w:r>
        <w:rPr>
          <w:rFonts w:hint="eastAsia" w:ascii="仿宋_GB2312" w:hAnsi="仿宋_GB2312" w:eastAsia="仿宋_GB2312" w:cs="仿宋_GB2312"/>
          <w:sz w:val="32"/>
          <w:szCs w:val="32"/>
          <w:lang w:val="en-US" w:eastAsia="zh-CN"/>
        </w:rPr>
        <w:t>1989</w:t>
      </w:r>
      <w:r>
        <w:rPr>
          <w:rFonts w:hint="eastAsia" w:ascii="仿宋_GB2312" w:hAnsi="仿宋_GB2312" w:eastAsia="仿宋_GB2312" w:cs="仿宋_GB2312"/>
          <w:sz w:val="32"/>
          <w:szCs w:val="32"/>
        </w:rPr>
        <w:t>户，支出</w:t>
      </w:r>
      <w:r>
        <w:rPr>
          <w:rFonts w:hint="eastAsia" w:ascii="仿宋_GB2312" w:hAnsi="仿宋_GB2312" w:eastAsia="仿宋_GB2312" w:cs="仿宋_GB2312"/>
          <w:sz w:val="32"/>
          <w:szCs w:val="32"/>
          <w:lang w:val="en-US" w:eastAsia="zh-CN"/>
        </w:rPr>
        <w:t>244.2534</w:t>
      </w:r>
      <w:r>
        <w:rPr>
          <w:rFonts w:hint="eastAsia" w:ascii="仿宋_GB2312" w:hAnsi="仿宋_GB2312" w:eastAsia="仿宋_GB2312" w:cs="仿宋_GB2312"/>
          <w:sz w:val="32"/>
          <w:szCs w:val="32"/>
        </w:rPr>
        <w:t>万元。</w:t>
      </w:r>
      <w:r>
        <w:rPr>
          <w:rFonts w:hint="eastAsia" w:ascii="仿宋_GB2312" w:hAnsi="仿宋_GB2312" w:eastAsia="仿宋_GB2312" w:cs="仿宋_GB2312"/>
          <w:b/>
          <w:sz w:val="32"/>
          <w:szCs w:val="32"/>
          <w:lang w:eastAsia="zh-CN"/>
        </w:rPr>
        <w:t>三是开展特色慰问活动。</w:t>
      </w:r>
      <w:r>
        <w:rPr>
          <w:rFonts w:hint="eastAsia" w:ascii="仿宋_GB2312" w:hAnsi="仿宋_GB2312" w:eastAsia="仿宋_GB2312" w:cs="仿宋_GB2312"/>
          <w:sz w:val="32"/>
          <w:szCs w:val="32"/>
        </w:rPr>
        <w:t>为庆祝中国共产党成立100周年，学习党史，不忘初心，强化党和政府为人民服务的宗旨，推动我区慈善事业的发展，区慈善总会在“七一”前对全区26户困难群众进行慈善慰问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慰问对象主要是患重特大疾病的低保户、建档立卡户以及低保边缘户，由各镇街筛选确定。慰问金由区四套班子领导在联系点上过党的生活时，送到困难户家中</w:t>
      </w:r>
      <w:r>
        <w:rPr>
          <w:rFonts w:hint="eastAsia" w:ascii="仿宋_GB2312" w:hAnsi="仿宋_GB2312" w:eastAsia="仿宋_GB2312" w:cs="仿宋_GB2312"/>
          <w:sz w:val="32"/>
          <w:szCs w:val="32"/>
          <w:lang w:eastAsia="zh-CN"/>
        </w:rPr>
        <w:t>，每户</w:t>
      </w:r>
      <w:r>
        <w:rPr>
          <w:rFonts w:hint="eastAsia" w:ascii="仿宋_GB2312" w:hAnsi="仿宋_GB2312" w:eastAsia="仿宋_GB2312" w:cs="仿宋_GB2312"/>
          <w:sz w:val="32"/>
          <w:szCs w:val="32"/>
          <w:lang w:val="en-US" w:eastAsia="zh-CN"/>
        </w:rPr>
        <w:t>2000元，</w:t>
      </w:r>
      <w:r>
        <w:rPr>
          <w:rFonts w:hint="eastAsia" w:ascii="仿宋_GB2312" w:hAnsi="仿宋_GB2312" w:eastAsia="仿宋_GB2312" w:cs="仿宋_GB2312"/>
          <w:sz w:val="32"/>
          <w:szCs w:val="32"/>
        </w:rPr>
        <w:t>共支出52000元。</w:t>
      </w:r>
    </w:p>
    <w:p>
      <w:pPr>
        <w:pStyle w:val="22"/>
        <w:keepNext w:val="0"/>
        <w:keepLines w:val="0"/>
        <w:pageBreakBefore w:val="0"/>
        <w:widowControl/>
        <w:numPr>
          <w:ilvl w:val="0"/>
          <w:numId w:val="0"/>
        </w:numPr>
        <w:kinsoku/>
        <w:wordWrap/>
        <w:overflowPunct/>
        <w:topLinePunct w:val="0"/>
        <w:autoSpaceDE/>
        <w:autoSpaceDN/>
        <w:bidi w:val="0"/>
        <w:adjustRightInd w:val="0"/>
        <w:snapToGrid/>
        <w:spacing w:line="520" w:lineRule="exact"/>
        <w:jc w:val="left"/>
        <w:textAlignment w:val="baseline"/>
        <w:rPr>
          <w:rFonts w:hint="eastAsia" w:ascii="仿宋_GB2312" w:hAnsi="仿宋_GB2312" w:eastAsia="仿宋_GB2312" w:cs="仿宋_GB2312"/>
          <w:sz w:val="32"/>
          <w:szCs w:val="32"/>
          <w:lang w:val="en-US"/>
        </w:rPr>
      </w:pPr>
      <w:r>
        <w:rPr>
          <w:rFonts w:hint="eastAsia" w:ascii="楷体" w:hAnsi="楷体" w:eastAsia="楷体"/>
          <w:b/>
          <w:sz w:val="32"/>
          <w:szCs w:val="32"/>
          <w:lang w:val="en-US" w:eastAsia="zh-CN"/>
        </w:rPr>
        <w:t xml:space="preserve">   2、</w:t>
      </w:r>
      <w:r>
        <w:rPr>
          <w:rFonts w:hint="eastAsia" w:ascii="楷体" w:hAnsi="楷体" w:eastAsia="楷体"/>
          <w:b/>
          <w:sz w:val="32"/>
          <w:szCs w:val="32"/>
        </w:rPr>
        <w:t>项目</w:t>
      </w:r>
      <w:r>
        <w:rPr>
          <w:rFonts w:ascii="楷体" w:hAnsi="楷体" w:eastAsia="楷体"/>
          <w:b/>
          <w:sz w:val="32"/>
          <w:szCs w:val="32"/>
        </w:rPr>
        <w:t>救助</w:t>
      </w:r>
      <w:r>
        <w:rPr>
          <w:rFonts w:hint="eastAsia" w:ascii="楷体" w:hAnsi="楷体" w:eastAsia="楷体"/>
          <w:b/>
          <w:sz w:val="32"/>
          <w:szCs w:val="32"/>
        </w:rPr>
        <w:t>成效</w:t>
      </w:r>
      <w:r>
        <w:rPr>
          <w:rFonts w:ascii="楷体" w:hAnsi="楷体" w:eastAsia="楷体"/>
          <w:b/>
          <w:sz w:val="32"/>
          <w:szCs w:val="32"/>
        </w:rPr>
        <w:t>明显</w:t>
      </w:r>
      <w:r>
        <w:rPr>
          <w:rFonts w:hint="eastAsia" w:ascii="楷体" w:hAnsi="楷体" w:eastAsia="楷体"/>
          <w:b/>
          <w:sz w:val="32"/>
          <w:szCs w:val="32"/>
        </w:rPr>
        <w:t>。</w:t>
      </w:r>
      <w:r>
        <w:rPr>
          <w:rFonts w:hint="eastAsia" w:ascii="楷体" w:hAnsi="楷体" w:eastAsia="楷体"/>
          <w:b/>
          <w:bCs w:val="0"/>
          <w:sz w:val="32"/>
          <w:szCs w:val="32"/>
        </w:rPr>
        <w:t>一</w:t>
      </w:r>
      <w:r>
        <w:rPr>
          <w:rFonts w:hint="eastAsia" w:ascii="仿宋" w:hAnsi="仿宋"/>
          <w:b/>
          <w:bCs w:val="0"/>
          <w:sz w:val="32"/>
          <w:szCs w:val="32"/>
        </w:rPr>
        <w:t>是开展大病救助，实现救助广覆盖。</w:t>
      </w:r>
      <w:r>
        <w:rPr>
          <w:rFonts w:hint="eastAsia" w:ascii="仿宋_GB2312" w:hAnsi="仿宋_GB2312" w:eastAsia="仿宋_GB2312" w:cs="仿宋_GB2312"/>
          <w:sz w:val="32"/>
          <w:szCs w:val="32"/>
        </w:rPr>
        <w:t>区慈善总会专门设立大病救助接待窗口，每年大病救助支出占整个慈善支出比例都在80%以上。在大病患者救助中实行个人申请，由所在地村居、镇街逐级审核签署意见，由总会公示后拨款救助。</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来，</w:t>
      </w:r>
      <w:r>
        <w:rPr>
          <w:rFonts w:hint="eastAsia" w:ascii="仿宋_GB2312" w:hAnsi="仿宋_GB2312" w:eastAsia="仿宋_GB2312" w:cs="仿宋_GB2312"/>
          <w:sz w:val="32"/>
          <w:szCs w:val="32"/>
        </w:rPr>
        <w:t>总会共接收困难家庭大病慈善救助申请</w:t>
      </w:r>
      <w:r>
        <w:rPr>
          <w:rFonts w:hint="eastAsia" w:ascii="仿宋_GB2312" w:hAnsi="仿宋_GB2312" w:eastAsia="仿宋_GB2312" w:cs="仿宋_GB2312"/>
          <w:sz w:val="32"/>
          <w:szCs w:val="32"/>
          <w:lang w:val="en-US" w:eastAsia="zh-CN"/>
        </w:rPr>
        <w:t>3869</w:t>
      </w:r>
      <w:r>
        <w:rPr>
          <w:rFonts w:hint="eastAsia" w:ascii="仿宋_GB2312" w:hAnsi="仿宋_GB2312" w:eastAsia="仿宋_GB2312" w:cs="仿宋_GB2312"/>
          <w:sz w:val="32"/>
          <w:szCs w:val="32"/>
        </w:rPr>
        <w:t>份，救助支出</w:t>
      </w:r>
      <w:r>
        <w:rPr>
          <w:rFonts w:hint="eastAsia" w:ascii="仿宋_GB2312" w:hAnsi="仿宋_GB2312" w:eastAsia="仿宋_GB2312" w:cs="仿宋_GB2312"/>
          <w:sz w:val="32"/>
          <w:szCs w:val="32"/>
          <w:lang w:val="en-US" w:eastAsia="zh-CN"/>
        </w:rPr>
        <w:t>896</w:t>
      </w:r>
      <w:r>
        <w:rPr>
          <w:rFonts w:hint="eastAsia" w:ascii="仿宋_GB2312" w:hAnsi="仿宋_GB2312" w:eastAsia="仿宋_GB2312" w:cs="仿宋_GB2312"/>
          <w:sz w:val="32"/>
          <w:szCs w:val="32"/>
        </w:rPr>
        <w:t>万元。儿童大病慈善救助申请</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人，其中区慈善总会承担</w:t>
      </w:r>
      <w:r>
        <w:rPr>
          <w:rFonts w:hint="eastAsia" w:ascii="仿宋_GB2312" w:hAnsi="仿宋_GB2312" w:eastAsia="仿宋_GB2312" w:cs="仿宋_GB2312"/>
          <w:sz w:val="32"/>
          <w:szCs w:val="32"/>
          <w:lang w:val="en-US" w:eastAsia="zh-CN"/>
        </w:rPr>
        <w:t>28.67</w:t>
      </w:r>
      <w:r>
        <w:rPr>
          <w:rFonts w:hint="eastAsia" w:ascii="仿宋_GB2312" w:hAnsi="仿宋_GB2312" w:eastAsia="仿宋_GB2312" w:cs="仿宋_GB2312"/>
          <w:sz w:val="32"/>
          <w:szCs w:val="32"/>
        </w:rPr>
        <w:t>万元。过去大病救助是半年一个批次集中救助，现在改为按月审批，及时发放救助资金，方便了群众。</w:t>
      </w:r>
      <w:r>
        <w:rPr>
          <w:rFonts w:hint="eastAsia" w:ascii="仿宋_GB2312" w:hAnsi="仿宋_GB2312" w:eastAsia="仿宋_GB2312" w:cs="仿宋_GB2312"/>
          <w:b/>
          <w:bCs/>
          <w:sz w:val="32"/>
          <w:szCs w:val="32"/>
        </w:rPr>
        <w:t>二是开展专项救助，实现救助多样化。</w:t>
      </w:r>
      <w:r>
        <w:rPr>
          <w:rFonts w:hint="eastAsia" w:ascii="仿宋_GB2312" w:hAnsi="仿宋_GB2312" w:eastAsia="仿宋_GB2312" w:cs="仿宋_GB2312"/>
          <w:sz w:val="32"/>
          <w:szCs w:val="32"/>
        </w:rPr>
        <w:t>对区委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政府领导在工作、接访过程中遇到的特殊困难人员，经过镇街或相关部门核实，情况属实的，慈善总会开通特别通道，给予灵活救助。</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来</w:t>
      </w:r>
      <w:r>
        <w:rPr>
          <w:rFonts w:hint="eastAsia" w:ascii="仿宋_GB2312" w:hAnsi="仿宋_GB2312" w:eastAsia="仿宋_GB2312" w:cs="仿宋_GB2312"/>
          <w:sz w:val="32"/>
          <w:szCs w:val="32"/>
        </w:rPr>
        <w:t>，共救助此类人员</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人，救助资金</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万元。</w:t>
      </w:r>
      <w:r>
        <w:rPr>
          <w:rFonts w:hint="eastAsia" w:ascii="仿宋_GB2312" w:hAnsi="仿宋_GB2312" w:eastAsia="仿宋_GB2312" w:cs="仿宋_GB2312"/>
          <w:b/>
          <w:bCs w:val="0"/>
          <w:sz w:val="32"/>
          <w:szCs w:val="32"/>
          <w:lang w:eastAsia="zh-CN"/>
        </w:rPr>
        <w:t>三是捐资助学常态化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8月20日，秦皇岛盛景集团董事长华洪生夫妇助学资金发放仪式在淮安区慈善总会会议室举行，60名被全国各高校</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录</w:t>
      </w:r>
      <w:r>
        <w:rPr>
          <w:rFonts w:hint="eastAsia" w:ascii="仿宋_GB2312" w:hAnsi="仿宋_GB2312" w:eastAsia="仿宋_GB2312" w:cs="仿宋_GB2312"/>
          <w:sz w:val="32"/>
          <w:szCs w:val="32"/>
          <w:lang w:eastAsia="zh-CN"/>
        </w:rPr>
        <w:t>取的</w:t>
      </w:r>
      <w:r>
        <w:rPr>
          <w:rFonts w:hint="eastAsia" w:ascii="仿宋_GB2312" w:hAnsi="仿宋_GB2312" w:eastAsia="仿宋_GB2312" w:cs="仿宋_GB2312"/>
          <w:sz w:val="32"/>
          <w:szCs w:val="32"/>
        </w:rPr>
        <w:t>困难家庭大学新生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每人得到了5000元的资助。受助学生名单由区教体局依照有关规定程序认真筛选确定，确保公正、透明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区慈善总会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区教体局</w:t>
      </w:r>
      <w:r>
        <w:rPr>
          <w:rFonts w:hint="eastAsia" w:ascii="仿宋_GB2312" w:hAnsi="仿宋_GB2312" w:eastAsia="仿宋_GB2312" w:cs="仿宋_GB2312"/>
          <w:sz w:val="32"/>
          <w:szCs w:val="32"/>
          <w:lang w:eastAsia="zh-CN"/>
        </w:rPr>
        <w:t>等领导出席捐赠仪式</w:t>
      </w:r>
      <w:r>
        <w:rPr>
          <w:rFonts w:hint="eastAsia" w:ascii="仿宋_GB2312" w:hAnsi="仿宋_GB2312" w:eastAsia="仿宋_GB2312" w:cs="仿宋_GB2312"/>
          <w:sz w:val="32"/>
          <w:szCs w:val="32"/>
        </w:rPr>
        <w:t>。这是华洪生先生和爱人王爱红女士连续第5年计捐赠150多万元资助家乡贫困家庭当年考上大学的新生。</w:t>
      </w:r>
      <w:r>
        <w:rPr>
          <w:rFonts w:hint="eastAsia" w:ascii="仿宋_GB2312" w:hAnsi="仿宋_GB2312" w:eastAsia="仿宋_GB2312" w:cs="仿宋_GB2312"/>
          <w:sz w:val="32"/>
          <w:szCs w:val="32"/>
          <w:lang w:val="en-US" w:eastAsia="zh-CN"/>
        </w:rPr>
        <w:t xml:space="preserve"> </w:t>
      </w:r>
    </w:p>
    <w:p>
      <w:pPr>
        <w:pStyle w:val="22"/>
        <w:keepNext w:val="0"/>
        <w:keepLines w:val="0"/>
        <w:pageBreakBefore w:val="0"/>
        <w:widowControl/>
        <w:numPr>
          <w:ilvl w:val="0"/>
          <w:numId w:val="8"/>
        </w:numPr>
        <w:kinsoku/>
        <w:wordWrap/>
        <w:overflowPunct/>
        <w:topLinePunct w:val="0"/>
        <w:autoSpaceDE/>
        <w:autoSpaceDN/>
        <w:bidi w:val="0"/>
        <w:adjustRightInd w:val="0"/>
        <w:snapToGrid/>
        <w:spacing w:line="520" w:lineRule="exact"/>
        <w:ind w:firstLineChars="0"/>
        <w:jc w:val="left"/>
        <w:textAlignment w:val="baseline"/>
        <w:rPr>
          <w:rFonts w:hint="eastAsia" w:ascii="仿宋_GB2312" w:hAnsi="仿宋_GB2312" w:eastAsia="仿宋_GB2312" w:cs="仿宋_GB2312"/>
          <w:sz w:val="32"/>
          <w:szCs w:val="32"/>
        </w:rPr>
      </w:pPr>
      <w:r>
        <w:rPr>
          <w:rFonts w:hint="eastAsia" w:ascii="方正小标宋_GBK" w:hAnsi="黑体" w:eastAsia="方正小标宋_GBK" w:cstheme="minorBidi"/>
          <w:sz w:val="32"/>
          <w:szCs w:val="32"/>
        </w:rPr>
        <w:t xml:space="preserve"> </w:t>
      </w:r>
      <w:r>
        <w:rPr>
          <w:rFonts w:hint="eastAsia" w:ascii="楷体" w:hAnsi="楷体" w:eastAsia="楷体"/>
          <w:b/>
          <w:sz w:val="32"/>
          <w:szCs w:val="32"/>
          <w:lang w:val="en-US" w:eastAsia="zh-CN"/>
        </w:rPr>
        <w:t>3、河南灾情严重，慈善伸出援手</w:t>
      </w:r>
      <w:r>
        <w:rPr>
          <w:rFonts w:hint="eastAsia" w:ascii="方正小标宋_GBK" w:hAnsi="黑体" w:eastAsia="方正小标宋_GBK" w:cstheme="minorBidi"/>
          <w:sz w:val="32"/>
          <w:szCs w:val="32"/>
          <w:lang w:val="en-US" w:eastAsia="zh-CN"/>
        </w:rPr>
        <w:t>。</w:t>
      </w:r>
      <w:r>
        <w:rPr>
          <w:rFonts w:hint="eastAsia" w:ascii="仿宋_GB2312" w:hAnsi="仿宋_GB2312" w:eastAsia="仿宋_GB2312" w:cs="仿宋_GB2312"/>
          <w:sz w:val="32"/>
          <w:szCs w:val="32"/>
        </w:rPr>
        <w:t>7月17日到22日，河南</w:t>
      </w:r>
      <w:r>
        <w:rPr>
          <w:rFonts w:hint="eastAsia" w:ascii="仿宋_GB2312" w:hAnsi="仿宋_GB2312" w:eastAsia="仿宋_GB2312" w:cs="仿宋_GB2312"/>
          <w:sz w:val="32"/>
          <w:szCs w:val="32"/>
          <w:lang w:eastAsia="zh-CN"/>
        </w:rPr>
        <w:t>多</w:t>
      </w:r>
      <w:r>
        <w:rPr>
          <w:rFonts w:hint="eastAsia" w:ascii="仿宋_GB2312" w:hAnsi="仿宋_GB2312" w:eastAsia="仿宋_GB2312" w:cs="仿宋_GB2312"/>
          <w:sz w:val="32"/>
          <w:szCs w:val="32"/>
        </w:rPr>
        <w:t>地强降雨引发灾情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慈善总会迅速行动，第一时间发出捐赠倡议</w:t>
      </w:r>
      <w:r>
        <w:rPr>
          <w:rFonts w:hint="eastAsia" w:ascii="仿宋_GB2312" w:hAnsi="仿宋_GB2312" w:eastAsia="仿宋_GB2312" w:cs="仿宋_GB2312"/>
          <w:sz w:val="32"/>
          <w:szCs w:val="32"/>
          <w:lang w:eastAsia="zh-CN"/>
        </w:rPr>
        <w:t>，动员</w:t>
      </w:r>
      <w:r>
        <w:rPr>
          <w:rFonts w:hint="eastAsia" w:ascii="仿宋_GB2312" w:hAnsi="仿宋_GB2312" w:eastAsia="仿宋_GB2312" w:cs="仿宋_GB2312"/>
          <w:sz w:val="32"/>
          <w:szCs w:val="32"/>
        </w:rPr>
        <w:t>社会各界发扬“一方有难，八方支援”的人道主义精神，</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政府网、区慈善网、淮安人网等媒体建立捐赠平台。区慈善总会王国权会长、秘书长鲍三贵</w:t>
      </w:r>
      <w:r>
        <w:rPr>
          <w:rFonts w:hint="eastAsia" w:ascii="仿宋_GB2312" w:hAnsi="仿宋_GB2312" w:eastAsia="仿宋_GB2312" w:cs="仿宋_GB2312"/>
          <w:sz w:val="32"/>
          <w:szCs w:val="32"/>
          <w:lang w:eastAsia="zh-CN"/>
        </w:rPr>
        <w:t>带头</w:t>
      </w:r>
      <w:r>
        <w:rPr>
          <w:rFonts w:hint="eastAsia" w:ascii="仿宋_GB2312" w:hAnsi="仿宋_GB2312" w:eastAsia="仿宋_GB2312" w:cs="仿宋_GB2312"/>
          <w:sz w:val="32"/>
          <w:szCs w:val="32"/>
        </w:rPr>
        <w:t>在捐赠平台捐出爱心款，区慈善总会的其他</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人员都通过捐赠平台献出了爱心。区老年大学银龄慈善志愿者们，</w:t>
      </w:r>
      <w:r>
        <w:rPr>
          <w:rFonts w:hint="eastAsia" w:ascii="仿宋_GB2312" w:hAnsi="仿宋_GB2312" w:eastAsia="仿宋_GB2312" w:cs="仿宋_GB2312"/>
          <w:sz w:val="32"/>
          <w:szCs w:val="32"/>
          <w:lang w:eastAsia="zh-CN"/>
        </w:rPr>
        <w:t>积极响应区慈善总会的</w:t>
      </w:r>
      <w:r>
        <w:rPr>
          <w:rFonts w:hint="eastAsia" w:ascii="仿宋_GB2312" w:hAnsi="仿宋_GB2312" w:eastAsia="仿宋_GB2312" w:cs="仿宋_GB2312"/>
          <w:sz w:val="32"/>
          <w:szCs w:val="32"/>
        </w:rPr>
        <w:t>倡议，先后有343人</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捐了100元，</w:t>
      </w:r>
      <w:r>
        <w:rPr>
          <w:rFonts w:hint="eastAsia" w:ascii="仿宋_GB2312" w:hAnsi="仿宋_GB2312" w:eastAsia="仿宋_GB2312" w:cs="仿宋_GB2312"/>
          <w:sz w:val="32"/>
          <w:szCs w:val="32"/>
          <w:lang w:eastAsia="zh-CN"/>
        </w:rPr>
        <w:t>他们还</w:t>
      </w:r>
      <w:r>
        <w:rPr>
          <w:rFonts w:hint="eastAsia" w:ascii="仿宋_GB2312" w:hAnsi="仿宋_GB2312" w:eastAsia="仿宋_GB2312" w:cs="仿宋_GB2312"/>
          <w:sz w:val="32"/>
          <w:szCs w:val="32"/>
        </w:rPr>
        <w:t>从极少的活动经费中拿出1100元捐了出去。孝行淮安志愿者服务队61名队员</w:t>
      </w:r>
      <w:r>
        <w:rPr>
          <w:rFonts w:hint="eastAsia" w:ascii="仿宋_GB2312" w:hAnsi="仿宋_GB2312" w:eastAsia="仿宋_GB2312" w:cs="仿宋_GB2312"/>
          <w:sz w:val="32"/>
          <w:szCs w:val="32"/>
          <w:lang w:eastAsia="zh-CN"/>
        </w:rPr>
        <w:t>响应倡议，踊跃</w:t>
      </w:r>
      <w:r>
        <w:rPr>
          <w:rFonts w:hint="eastAsia" w:ascii="仿宋_GB2312" w:hAnsi="仿宋_GB2312" w:eastAsia="仿宋_GB2312" w:cs="仿宋_GB2312"/>
          <w:sz w:val="32"/>
          <w:szCs w:val="32"/>
        </w:rPr>
        <w:t>向河南灾区捐款，区慈善总会</w:t>
      </w:r>
      <w:r>
        <w:rPr>
          <w:rFonts w:hint="eastAsia" w:ascii="仿宋_GB2312" w:hAnsi="仿宋_GB2312" w:eastAsia="仿宋_GB2312" w:cs="仿宋_GB2312"/>
          <w:sz w:val="32"/>
          <w:szCs w:val="32"/>
          <w:lang w:eastAsia="zh-CN"/>
        </w:rPr>
        <w:t>财务</w:t>
      </w:r>
      <w:r>
        <w:rPr>
          <w:rFonts w:hint="eastAsia" w:ascii="仿宋_GB2312" w:hAnsi="仿宋_GB2312" w:eastAsia="仿宋_GB2312" w:cs="仿宋_GB2312"/>
          <w:sz w:val="32"/>
          <w:szCs w:val="32"/>
        </w:rPr>
        <w:t>人员顾不上处置</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家被大雨漫过一楼地板的危</w:t>
      </w:r>
      <w:r>
        <w:rPr>
          <w:rFonts w:hint="eastAsia" w:ascii="仿宋_GB2312" w:hAnsi="仿宋_GB2312" w:eastAsia="仿宋_GB2312" w:cs="仿宋_GB2312"/>
          <w:sz w:val="32"/>
          <w:szCs w:val="32"/>
          <w:lang w:eastAsia="zh-CN"/>
        </w:rPr>
        <w:t>急情况</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他们</w:t>
      </w:r>
      <w:r>
        <w:rPr>
          <w:rFonts w:hint="eastAsia" w:ascii="仿宋_GB2312" w:hAnsi="仿宋_GB2312" w:eastAsia="仿宋_GB2312" w:cs="仿宋_GB2312"/>
          <w:sz w:val="32"/>
          <w:szCs w:val="32"/>
        </w:rPr>
        <w:t>一个一个进行转赠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河南灾情期间，共</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eastAsia="zh-CN"/>
        </w:rPr>
        <w:t>多</w:t>
      </w:r>
      <w:r>
        <w:rPr>
          <w:rFonts w:hint="eastAsia" w:ascii="仿宋_GB2312" w:hAnsi="仿宋_GB2312" w:eastAsia="仿宋_GB2312" w:cs="仿宋_GB2312"/>
          <w:sz w:val="32"/>
          <w:szCs w:val="32"/>
        </w:rPr>
        <w:t>个爱心企业和1100多名慈善志愿者向灾区捐款101400元，捐赠灾区急需物资折合人民币107000元，</w:t>
      </w:r>
      <w:r>
        <w:rPr>
          <w:rFonts w:hint="eastAsia" w:ascii="仿宋_GB2312" w:hAnsi="仿宋_GB2312" w:eastAsia="仿宋_GB2312" w:cs="仿宋_GB2312"/>
          <w:sz w:val="32"/>
          <w:szCs w:val="32"/>
          <w:lang w:eastAsia="zh-CN"/>
        </w:rPr>
        <w:t>款物合</w:t>
      </w:r>
      <w:r>
        <w:rPr>
          <w:rFonts w:hint="eastAsia" w:ascii="仿宋_GB2312" w:hAnsi="仿宋_GB2312" w:eastAsia="仿宋_GB2312" w:cs="仿宋_GB2312"/>
          <w:sz w:val="32"/>
          <w:szCs w:val="32"/>
        </w:rPr>
        <w:t>计208400元。</w:t>
      </w:r>
    </w:p>
    <w:p>
      <w:pPr>
        <w:keepNext w:val="0"/>
        <w:keepLines w:val="0"/>
        <w:pageBreakBefore w:val="0"/>
        <w:numPr>
          <w:ilvl w:val="0"/>
          <w:numId w:val="0"/>
        </w:numPr>
        <w:shd w:val="clear" w:color="auto" w:fill="FFFFFF"/>
        <w:kinsoku/>
        <w:wordWrap/>
        <w:overflowPunct/>
        <w:topLinePunct w:val="0"/>
        <w:autoSpaceDE/>
        <w:autoSpaceDN/>
        <w:bidi w:val="0"/>
        <w:adjustRightInd w:val="0"/>
        <w:snapToGrid/>
        <w:spacing w:line="520" w:lineRule="exact"/>
        <w:textAlignment w:val="baseline"/>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color w:val="000000" w:themeColor="text1"/>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spacing w:line="520" w:lineRule="exact"/>
        <w:ind w:firstLine="640"/>
        <w:textAlignment w:val="baseline"/>
        <w:rPr>
          <w:rFonts w:ascii="仿宋" w:hAnsi="仿宋" w:cs="仿宋_GB2312"/>
          <w:sz w:val="32"/>
          <w:szCs w:val="32"/>
        </w:rPr>
      </w:pPr>
      <w:r>
        <w:rPr>
          <w:rFonts w:hint="eastAsia" w:ascii="黑体" w:hAnsi="黑体" w:eastAsia="黑体"/>
          <w:sz w:val="32"/>
          <w:szCs w:val="32"/>
        </w:rPr>
        <w:t>三、慈善文化工作</w:t>
      </w:r>
    </w:p>
    <w:p>
      <w:pPr>
        <w:keepNext w:val="0"/>
        <w:keepLines w:val="0"/>
        <w:pageBreakBefore w:val="0"/>
        <w:kinsoku/>
        <w:wordWrap/>
        <w:overflowPunct/>
        <w:topLinePunct w:val="0"/>
        <w:autoSpaceDE/>
        <w:autoSpaceDN/>
        <w:bidi w:val="0"/>
        <w:adjustRightInd w:val="0"/>
        <w:snapToGrid/>
        <w:spacing w:line="52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营造良好的</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氛围是做好慈善工作的基础。</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充分利用网络、媒体、文艺作品等各种宣传媒介，全方位立体化宣传</w:t>
      </w:r>
      <w:r>
        <w:rPr>
          <w:rFonts w:hint="eastAsia" w:ascii="仿宋_GB2312" w:hAnsi="仿宋_GB2312" w:eastAsia="仿宋_GB2312" w:cs="仿宋_GB2312"/>
          <w:sz w:val="32"/>
          <w:szCs w:val="32"/>
        </w:rPr>
        <w:t>慈善文化</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关</w:t>
      </w:r>
      <w:r>
        <w:rPr>
          <w:rFonts w:hint="eastAsia" w:ascii="仿宋_GB2312" w:hAnsi="仿宋_GB2312" w:eastAsia="仿宋_GB2312" w:cs="仿宋_GB2312"/>
          <w:sz w:val="32"/>
          <w:szCs w:val="32"/>
          <w:lang w:eastAsia="zh-CN"/>
        </w:rPr>
        <w:t>天培</w:t>
      </w:r>
      <w:r>
        <w:rPr>
          <w:rFonts w:hint="eastAsia" w:ascii="仿宋_GB2312" w:hAnsi="仿宋_GB2312" w:eastAsia="仿宋_GB2312" w:cs="仿宋_GB2312"/>
          <w:sz w:val="32"/>
          <w:szCs w:val="32"/>
        </w:rPr>
        <w:t>小</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创建校园慈善文化示范教育基地</w:t>
      </w:r>
      <w:r>
        <w:rPr>
          <w:rFonts w:hint="eastAsia" w:ascii="仿宋_GB2312" w:hAnsi="仿宋_GB2312" w:eastAsia="仿宋_GB2312" w:cs="仿宋_GB2312"/>
          <w:sz w:val="32"/>
          <w:szCs w:val="32"/>
          <w:lang w:eastAsia="zh-CN"/>
        </w:rPr>
        <w:t>为突破口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开展慈善文化进校园活动</w:t>
      </w:r>
      <w:r>
        <w:rPr>
          <w:rFonts w:hint="eastAsia" w:ascii="仿宋_GB2312" w:hAnsi="仿宋_GB2312" w:eastAsia="仿宋_GB2312" w:cs="仿宋_GB2312"/>
          <w:sz w:val="32"/>
          <w:szCs w:val="32"/>
        </w:rPr>
        <w:t>，取得了</w:t>
      </w:r>
      <w:r>
        <w:rPr>
          <w:rFonts w:hint="eastAsia" w:ascii="仿宋_GB2312" w:hAnsi="仿宋_GB2312" w:eastAsia="仿宋_GB2312" w:cs="仿宋_GB2312"/>
          <w:sz w:val="32"/>
          <w:szCs w:val="32"/>
          <w:lang w:eastAsia="zh-CN"/>
        </w:rPr>
        <w:t>良好</w:t>
      </w:r>
      <w:r>
        <w:rPr>
          <w:rFonts w:hint="eastAsia" w:ascii="仿宋_GB2312" w:hAnsi="仿宋_GB2312" w:eastAsia="仿宋_GB2312" w:cs="仿宋_GB2312"/>
          <w:sz w:val="32"/>
          <w:szCs w:val="32"/>
        </w:rPr>
        <w:t>的成效。</w:t>
      </w:r>
    </w:p>
    <w:p>
      <w:pPr>
        <w:pStyle w:val="22"/>
        <w:keepNext w:val="0"/>
        <w:keepLines w:val="0"/>
        <w:pageBreakBefore w:val="0"/>
        <w:numPr>
          <w:ilvl w:val="0"/>
          <w:numId w:val="8"/>
        </w:numPr>
        <w:kinsoku/>
        <w:wordWrap/>
        <w:overflowPunct/>
        <w:topLinePunct w:val="0"/>
        <w:autoSpaceDE/>
        <w:autoSpaceDN/>
        <w:bidi w:val="0"/>
        <w:adjustRightInd w:val="0"/>
        <w:snapToGrid/>
        <w:spacing w:line="520" w:lineRule="exact"/>
        <w:ind w:firstLineChars="0"/>
        <w:textAlignment w:val="baseline"/>
        <w:rPr>
          <w:rFonts w:hint="eastAsia" w:ascii="仿宋_GB2312" w:hAnsi="仿宋_GB2312" w:eastAsia="仿宋_GB2312" w:cs="仿宋_GB2312"/>
          <w:sz w:val="32"/>
          <w:szCs w:val="32"/>
          <w:lang w:val="en-US"/>
        </w:rPr>
      </w:pPr>
      <w:r>
        <w:rPr>
          <w:rFonts w:hint="eastAsia" w:ascii="楷体" w:hAnsi="楷体" w:eastAsia="楷体" w:cs="宋体"/>
          <w:b/>
          <w:color w:val="000000"/>
          <w:sz w:val="32"/>
          <w:szCs w:val="32"/>
          <w:lang w:val="en-US" w:eastAsia="zh-CN"/>
        </w:rPr>
        <w:t>1、</w:t>
      </w:r>
      <w:r>
        <w:rPr>
          <w:rFonts w:hint="eastAsia" w:ascii="楷体" w:hAnsi="楷体" w:eastAsia="楷体" w:cs="宋体"/>
          <w:b/>
          <w:color w:val="000000"/>
          <w:sz w:val="32"/>
          <w:szCs w:val="32"/>
        </w:rPr>
        <w:t>关天培小学“校园慈善文化示范教育基地”创建工作取得明显成效。</w:t>
      </w:r>
      <w:r>
        <w:rPr>
          <w:rFonts w:hint="eastAsia" w:ascii="仿宋" w:hAnsi="仿宋"/>
          <w:sz w:val="32"/>
          <w:szCs w:val="32"/>
        </w:rPr>
        <w:t xml:space="preserve"> </w:t>
      </w:r>
      <w:r>
        <w:rPr>
          <w:rFonts w:hint="eastAsia" w:ascii="仿宋_GB2312" w:hAnsi="仿宋_GB2312" w:eastAsia="仿宋_GB2312" w:cs="仿宋_GB2312"/>
          <w:sz w:val="32"/>
          <w:szCs w:val="32"/>
        </w:rPr>
        <w:t>按照中华慈善总会有关领导要求，站在“</w:t>
      </w:r>
      <w:r>
        <w:rPr>
          <w:rFonts w:hint="eastAsia" w:ascii="仿宋_GB2312" w:hAnsi="仿宋_GB2312" w:eastAsia="仿宋_GB2312" w:cs="仿宋_GB2312"/>
          <w:color w:val="000000" w:themeColor="text1"/>
          <w:sz w:val="32"/>
          <w:szCs w:val="32"/>
          <w14:textFill>
            <w14:solidFill>
              <w14:schemeClr w14:val="tx1"/>
            </w14:solidFill>
          </w14:textFill>
        </w:rPr>
        <w:t>为全国中小学校开展慈善文化教育树立新标杆”的高度开展创建活动，以及省慈善总会有关领导要求的将该校打造成全省“慈善文化教育示范基地”，</w:t>
      </w:r>
      <w:r>
        <w:rPr>
          <w:rFonts w:hint="eastAsia" w:ascii="仿宋_GB2312" w:hAnsi="仿宋_GB2312" w:eastAsia="仿宋_GB2312" w:cs="仿宋_GB2312"/>
          <w:sz w:val="32"/>
          <w:szCs w:val="32"/>
        </w:rPr>
        <w:t>在慈善总会的直接关注和指导下，关天培小学已经建成“至善园”“慈善教育体验馆”“慈善文化长廊”“爱心漂流屋”等。5月27日，淮安市教育局、淮安市慈善总会在关天培小学举办“全市中小学校园慈善文化建设推进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会上，</w:t>
      </w:r>
      <w:r>
        <w:rPr>
          <w:rFonts w:hint="eastAsia" w:ascii="仿宋_GB2312" w:hAnsi="仿宋_GB2312" w:eastAsia="仿宋_GB2312" w:cs="仿宋_GB2312"/>
          <w:sz w:val="32"/>
          <w:szCs w:val="32"/>
          <w:lang w:eastAsia="zh-CN"/>
        </w:rPr>
        <w:t>关天培小学被授予</w:t>
      </w:r>
      <w:r>
        <w:rPr>
          <w:rFonts w:hint="eastAsia" w:ascii="仿宋_GB2312" w:hAnsi="仿宋_GB2312" w:eastAsia="仿宋_GB2312" w:cs="仿宋_GB2312"/>
          <w:sz w:val="32"/>
          <w:szCs w:val="32"/>
        </w:rPr>
        <w:t>“全市中小学校园慈善文化建设示范教育基地”。 中华《慈善公益报》从6月7至16日，连续三期宣传推介了关天培小学开展慈善文化进校园，创建慈善文化教育基地的做法和成效。</w:t>
      </w:r>
      <w:r>
        <w:rPr>
          <w:rFonts w:hint="eastAsia" w:ascii="仿宋_GB2312" w:hAnsi="仿宋_GB2312" w:eastAsia="仿宋_GB2312" w:cs="仿宋_GB2312"/>
          <w:sz w:val="32"/>
          <w:szCs w:val="32"/>
          <w:lang w:eastAsia="zh-CN"/>
        </w:rPr>
        <w:t>中宣传部学习强国、人民日报融媒体等媒体平台，宣传介绍了创建经验。</w:t>
      </w:r>
      <w:r>
        <w:rPr>
          <w:rFonts w:hint="eastAsia" w:ascii="仿宋_GB2312" w:hAnsi="仿宋_GB2312" w:eastAsia="仿宋_GB2312" w:cs="仿宋_GB2312"/>
          <w:sz w:val="32"/>
          <w:szCs w:val="32"/>
        </w:rPr>
        <w:t>中华慈善总会宣传部长、《慈善公益报》社长曾春光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省慈善总会副会长赵顺盘</w:t>
      </w:r>
      <w:r>
        <w:rPr>
          <w:rFonts w:hint="eastAsia" w:ascii="仿宋_GB2312" w:hAnsi="仿宋_GB2312" w:eastAsia="仿宋_GB2312" w:cs="仿宋_GB2312"/>
          <w:sz w:val="32"/>
          <w:szCs w:val="32"/>
          <w:lang w:eastAsia="zh-CN"/>
        </w:rPr>
        <w:t>、淮安市副市长王红红、市慈善总会会长陈洪玉等领导先后参观创建现场，对创建成效给予高度评价。随着创建工作的影响扩大和对外宣传的力度加大，河北清河、江西南昌、山东蒙阴、常熟、</w:t>
      </w:r>
      <w:r>
        <w:rPr>
          <w:rFonts w:hint="eastAsia" w:ascii="仿宋_GB2312" w:hAnsi="仿宋_GB2312" w:eastAsia="仿宋_GB2312" w:cs="仿宋_GB2312"/>
          <w:sz w:val="32"/>
          <w:szCs w:val="32"/>
        </w:rPr>
        <w:t>盱眙</w:t>
      </w:r>
      <w:r>
        <w:rPr>
          <w:rFonts w:hint="eastAsia" w:ascii="仿宋_GB2312" w:hAnsi="仿宋_GB2312" w:eastAsia="仿宋_GB2312" w:cs="仿宋_GB2312"/>
          <w:sz w:val="32"/>
          <w:szCs w:val="32"/>
          <w:lang w:eastAsia="zh-CN"/>
        </w:rPr>
        <w:t>、金湖、泗阳、清江浦、市经济开发区等省内外多地教育系统、慈善机构组织人员来淮交流学习。创建</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国</w:t>
      </w:r>
      <w:r>
        <w:rPr>
          <w:rFonts w:hint="eastAsia" w:ascii="仿宋_GB2312" w:hAnsi="仿宋_GB2312" w:eastAsia="仿宋_GB2312" w:cs="仿宋_GB2312"/>
          <w:sz w:val="32"/>
          <w:szCs w:val="32"/>
        </w:rPr>
        <w:t>校园慈善文化建设示范教育基地</w:t>
      </w:r>
      <w:r>
        <w:rPr>
          <w:rFonts w:hint="eastAsia" w:ascii="仿宋_GB2312" w:hAnsi="仿宋_GB2312" w:eastAsia="仿宋_GB2312" w:cs="仿宋_GB2312"/>
          <w:sz w:val="32"/>
          <w:szCs w:val="32"/>
          <w:lang w:eastAsia="zh-CN"/>
        </w:rPr>
        <w:t>的文字资料、视频材料、各项手续正在紧锣密鼓地准备中。</w:t>
      </w:r>
    </w:p>
    <w:p>
      <w:pPr>
        <w:keepNext w:val="0"/>
        <w:keepLines w:val="0"/>
        <w:widowControl w:val="0"/>
        <w:numPr>
          <w:ilvl w:val="0"/>
          <w:numId w:val="9"/>
        </w:numPr>
        <w:suppressLineNumbers w:val="0"/>
        <w:adjustRightInd w:val="0"/>
        <w:spacing w:before="0" w:beforeAutospacing="0" w:after="0" w:afterAutospacing="0" w:line="304" w:lineRule="auto"/>
        <w:ind w:left="0" w:right="0" w:firstLine="643" w:firstLineChars="200"/>
        <w:jc w:val="both"/>
        <w:rPr>
          <w:rFonts w:hint="eastAsia" w:ascii="楷体" w:hAnsi="楷体" w:eastAsia="楷体" w:cs="宋体"/>
          <w:b/>
          <w:color w:val="000000"/>
          <w:sz w:val="32"/>
          <w:szCs w:val="32"/>
          <w:lang w:val="en-US" w:eastAsia="zh-CN" w:bidi="ar-SA"/>
        </w:rPr>
      </w:pPr>
      <w:bookmarkStart w:id="0" w:name="_GoBack"/>
      <w:bookmarkEnd w:id="0"/>
      <w:r>
        <w:rPr>
          <w:rFonts w:hint="eastAsia" w:ascii="楷体" w:hAnsi="楷体" w:eastAsia="楷体" w:cs="宋体"/>
          <w:b/>
          <w:color w:val="000000"/>
          <w:sz w:val="32"/>
          <w:szCs w:val="32"/>
          <w:lang w:val="en-US" w:eastAsia="zh-CN" w:bidi="ar-SA"/>
        </w:rPr>
        <w:t xml:space="preserve">2、“善云冠名基金”奖励抗疫医护先进个人 </w:t>
      </w:r>
    </w:p>
    <w:p>
      <w:pPr>
        <w:keepNext w:val="0"/>
        <w:keepLines w:val="0"/>
        <w:widowControl w:val="0"/>
        <w:numPr>
          <w:ilvl w:val="0"/>
          <w:numId w:val="9"/>
        </w:numPr>
        <w:suppressLineNumbers w:val="0"/>
        <w:adjustRightInd w:val="0"/>
        <w:spacing w:before="0" w:beforeAutospacing="0" w:after="0" w:afterAutospacing="0" w:line="304" w:lineRule="auto"/>
        <w:ind w:left="0" w:right="0" w:firstLine="640" w:firstLineChars="200"/>
        <w:jc w:val="both"/>
      </w:pPr>
      <w:r>
        <w:rPr>
          <w:rFonts w:hint="eastAsia" w:cs="Times New Roman"/>
          <w:kern w:val="0"/>
          <w:sz w:val="32"/>
          <w:szCs w:val="20"/>
          <w:lang w:val="en-US" w:eastAsia="zh-CN" w:bidi="ar"/>
        </w:rPr>
        <w:t>为表彰先进激励先进，</w:t>
      </w:r>
      <w:r>
        <w:rPr>
          <w:rFonts w:hint="default" w:ascii="Times New Roman" w:hAnsi="Times New Roman" w:eastAsia="仿宋" w:cs="Times New Roman"/>
          <w:kern w:val="0"/>
          <w:sz w:val="32"/>
          <w:szCs w:val="20"/>
          <w:lang w:val="en-US" w:eastAsia="zh-CN" w:bidi="ar"/>
        </w:rPr>
        <w:t>11</w:t>
      </w:r>
      <w:r>
        <w:rPr>
          <w:rFonts w:hint="eastAsia" w:ascii="Times New Roman" w:hAnsi="Times New Roman" w:eastAsia="仿宋" w:cs="仿宋"/>
          <w:kern w:val="0"/>
          <w:sz w:val="32"/>
          <w:szCs w:val="20"/>
          <w:lang w:val="en-US" w:eastAsia="zh-CN" w:bidi="ar"/>
        </w:rPr>
        <w:t>月</w:t>
      </w:r>
      <w:r>
        <w:rPr>
          <w:rFonts w:hint="default" w:ascii="Times New Roman" w:hAnsi="Times New Roman" w:eastAsia="仿宋" w:cs="Times New Roman"/>
          <w:kern w:val="0"/>
          <w:sz w:val="32"/>
          <w:szCs w:val="20"/>
          <w:lang w:val="en-US" w:eastAsia="zh-CN" w:bidi="ar"/>
        </w:rPr>
        <w:t>23</w:t>
      </w:r>
      <w:r>
        <w:rPr>
          <w:rFonts w:hint="eastAsia" w:ascii="Times New Roman" w:hAnsi="Times New Roman" w:eastAsia="仿宋" w:cs="仿宋"/>
          <w:kern w:val="0"/>
          <w:sz w:val="32"/>
          <w:szCs w:val="20"/>
          <w:lang w:val="en-US" w:eastAsia="zh-CN" w:bidi="ar"/>
        </w:rPr>
        <w:t>日，</w:t>
      </w:r>
      <w:r>
        <w:rPr>
          <w:rFonts w:hint="eastAsia" w:cs="仿宋"/>
          <w:kern w:val="0"/>
          <w:sz w:val="32"/>
          <w:szCs w:val="20"/>
          <w:lang w:val="en-US" w:eastAsia="zh-CN" w:bidi="ar"/>
        </w:rPr>
        <w:t>举行</w:t>
      </w:r>
      <w:r>
        <w:rPr>
          <w:rFonts w:hint="eastAsia" w:ascii="Times New Roman" w:hAnsi="Times New Roman" w:eastAsia="仿宋" w:cs="仿宋"/>
          <w:kern w:val="0"/>
          <w:sz w:val="32"/>
          <w:szCs w:val="20"/>
          <w:lang w:val="en-US" w:eastAsia="zh-CN" w:bidi="ar"/>
        </w:rPr>
        <w:t>“善云冠名基金”奖励抗疫医护先进个人慰问金发放仪式。</w:t>
      </w:r>
      <w:r>
        <w:rPr>
          <w:rFonts w:hint="eastAsia" w:cs="仿宋"/>
          <w:kern w:val="0"/>
          <w:sz w:val="32"/>
          <w:szCs w:val="20"/>
          <w:lang w:val="en-US" w:eastAsia="zh-CN" w:bidi="ar"/>
        </w:rPr>
        <w:t xml:space="preserve"> </w:t>
      </w:r>
      <w:r>
        <w:rPr>
          <w:rFonts w:hint="default" w:ascii="Times New Roman" w:hAnsi="Times New Roman" w:eastAsia="仿宋" w:cs="Times New Roman"/>
          <w:kern w:val="0"/>
          <w:sz w:val="32"/>
          <w:szCs w:val="20"/>
          <w:lang w:val="en-US" w:eastAsia="zh-CN" w:bidi="ar"/>
        </w:rPr>
        <w:t>2020</w:t>
      </w:r>
      <w:r>
        <w:rPr>
          <w:rFonts w:hint="eastAsia" w:ascii="Times New Roman" w:hAnsi="Times New Roman" w:eastAsia="仿宋" w:cs="仿宋"/>
          <w:kern w:val="0"/>
          <w:sz w:val="32"/>
          <w:szCs w:val="20"/>
          <w:lang w:val="en-US" w:eastAsia="zh-CN" w:bidi="ar"/>
        </w:rPr>
        <w:t>年初新冠肺炎疫情后，我区疫情防控形势十分严峻</w:t>
      </w:r>
      <w:r>
        <w:rPr>
          <w:rFonts w:hint="eastAsia" w:cs="仿宋"/>
          <w:kern w:val="0"/>
          <w:sz w:val="32"/>
          <w:szCs w:val="20"/>
          <w:lang w:val="en-US" w:eastAsia="zh-CN" w:bidi="ar"/>
        </w:rPr>
        <w:t>，</w:t>
      </w:r>
      <w:r>
        <w:rPr>
          <w:rFonts w:hint="eastAsia" w:ascii="Times New Roman" w:hAnsi="Times New Roman" w:eastAsia="仿宋" w:cs="仿宋"/>
          <w:kern w:val="0"/>
          <w:sz w:val="32"/>
          <w:szCs w:val="20"/>
          <w:lang w:val="en-US" w:eastAsia="zh-CN" w:bidi="ar"/>
        </w:rPr>
        <w:t>抗疫期间，全区医护人员逆行而为，体现了舍身忘我的大无畏精神。上海善瑜实业有限公司王善云先生得知家乡繁重的“抗疫”任务后，先后主动捐赠善款</w:t>
      </w:r>
      <w:r>
        <w:rPr>
          <w:rFonts w:hint="default" w:ascii="Times New Roman" w:hAnsi="Times New Roman" w:eastAsia="仿宋" w:cs="Times New Roman"/>
          <w:kern w:val="0"/>
          <w:sz w:val="32"/>
          <w:szCs w:val="20"/>
          <w:lang w:val="en-US" w:eastAsia="zh-CN" w:bidi="ar"/>
        </w:rPr>
        <w:t>110</w:t>
      </w:r>
      <w:r>
        <w:rPr>
          <w:rFonts w:hint="eastAsia" w:ascii="Times New Roman" w:hAnsi="Times New Roman" w:eastAsia="仿宋" w:cs="仿宋"/>
          <w:kern w:val="0"/>
          <w:sz w:val="32"/>
          <w:szCs w:val="20"/>
          <w:lang w:val="en-US" w:eastAsia="zh-CN" w:bidi="ar"/>
        </w:rPr>
        <w:t>万元，设立冠名基金，以年息收益奖励家乡“抗疫”中受到区级以上政府表彰的医护人员。</w:t>
      </w:r>
      <w:r>
        <w:rPr>
          <w:rFonts w:hint="eastAsia" w:ascii="Times New Roman" w:hAnsi="Times New Roman" w:eastAsia="仿宋" w:cs="仿宋"/>
          <w:kern w:val="0"/>
          <w:sz w:val="32"/>
          <w:szCs w:val="20"/>
          <w:lang w:val="en-US" w:eastAsia="zh-CN" w:bidi="ar"/>
        </w:rPr>
        <w:t>其中省级表彰</w:t>
      </w:r>
      <w:r>
        <w:rPr>
          <w:rFonts w:hint="default" w:ascii="Times New Roman" w:hAnsi="Times New Roman" w:eastAsia="仿宋" w:cs="Times New Roman"/>
          <w:kern w:val="0"/>
          <w:sz w:val="32"/>
          <w:szCs w:val="20"/>
          <w:lang w:val="en-US" w:eastAsia="zh-CN" w:bidi="ar"/>
        </w:rPr>
        <w:t>4</w:t>
      </w:r>
      <w:r>
        <w:rPr>
          <w:rFonts w:hint="eastAsia" w:ascii="Times New Roman" w:hAnsi="Times New Roman" w:eastAsia="仿宋" w:cs="仿宋"/>
          <w:kern w:val="0"/>
          <w:sz w:val="32"/>
          <w:szCs w:val="20"/>
          <w:lang w:val="en-US" w:eastAsia="zh-CN" w:bidi="ar"/>
        </w:rPr>
        <w:t>人（每人</w:t>
      </w:r>
      <w:r>
        <w:rPr>
          <w:rFonts w:hint="default" w:ascii="Times New Roman" w:hAnsi="Times New Roman" w:eastAsia="仿宋" w:cs="Times New Roman"/>
          <w:kern w:val="0"/>
          <w:sz w:val="32"/>
          <w:szCs w:val="20"/>
          <w:lang w:val="en-US" w:eastAsia="zh-CN" w:bidi="ar"/>
        </w:rPr>
        <w:t>4000</w:t>
      </w:r>
      <w:r>
        <w:rPr>
          <w:rFonts w:hint="eastAsia" w:ascii="Times New Roman" w:hAnsi="Times New Roman" w:eastAsia="仿宋" w:cs="仿宋"/>
          <w:kern w:val="0"/>
          <w:sz w:val="32"/>
          <w:szCs w:val="20"/>
          <w:lang w:val="en-US" w:eastAsia="zh-CN" w:bidi="ar"/>
        </w:rPr>
        <w:t>元）、市级表彰</w:t>
      </w:r>
      <w:r>
        <w:rPr>
          <w:rFonts w:hint="default" w:ascii="Times New Roman" w:hAnsi="Times New Roman" w:eastAsia="仿宋" w:cs="Times New Roman"/>
          <w:kern w:val="0"/>
          <w:sz w:val="32"/>
          <w:szCs w:val="20"/>
          <w:lang w:val="en-US" w:eastAsia="zh-CN" w:bidi="ar"/>
        </w:rPr>
        <w:t>17</w:t>
      </w:r>
      <w:r>
        <w:rPr>
          <w:rFonts w:hint="eastAsia" w:ascii="Times New Roman" w:hAnsi="Times New Roman" w:eastAsia="仿宋" w:cs="仿宋"/>
          <w:kern w:val="0"/>
          <w:sz w:val="32"/>
          <w:szCs w:val="20"/>
          <w:lang w:val="en-US" w:eastAsia="zh-CN" w:bidi="ar"/>
        </w:rPr>
        <w:t>人（每人</w:t>
      </w:r>
      <w:r>
        <w:rPr>
          <w:rFonts w:hint="default" w:ascii="Times New Roman" w:hAnsi="Times New Roman" w:eastAsia="仿宋" w:cs="Times New Roman"/>
          <w:kern w:val="0"/>
          <w:sz w:val="32"/>
          <w:szCs w:val="20"/>
          <w:lang w:val="en-US" w:eastAsia="zh-CN" w:bidi="ar"/>
        </w:rPr>
        <w:t>3000</w:t>
      </w:r>
      <w:r>
        <w:rPr>
          <w:rFonts w:hint="eastAsia" w:ascii="Times New Roman" w:hAnsi="Times New Roman" w:eastAsia="仿宋" w:cs="仿宋"/>
          <w:kern w:val="0"/>
          <w:sz w:val="32"/>
          <w:szCs w:val="20"/>
          <w:lang w:val="en-US" w:eastAsia="zh-CN" w:bidi="ar"/>
        </w:rPr>
        <w:t>元）、区级表彰</w:t>
      </w:r>
      <w:r>
        <w:rPr>
          <w:rFonts w:hint="default" w:ascii="Times New Roman" w:hAnsi="Times New Roman" w:eastAsia="仿宋" w:cs="Times New Roman"/>
          <w:kern w:val="0"/>
          <w:sz w:val="32"/>
          <w:szCs w:val="20"/>
          <w:lang w:val="en-US" w:eastAsia="zh-CN" w:bidi="ar"/>
        </w:rPr>
        <w:t>74</w:t>
      </w:r>
      <w:r>
        <w:rPr>
          <w:rFonts w:hint="eastAsia" w:ascii="Times New Roman" w:hAnsi="Times New Roman" w:eastAsia="仿宋" w:cs="仿宋"/>
          <w:kern w:val="0"/>
          <w:sz w:val="32"/>
          <w:szCs w:val="20"/>
          <w:lang w:val="en-US" w:eastAsia="zh-CN" w:bidi="ar"/>
        </w:rPr>
        <w:t>人（每人</w:t>
      </w:r>
      <w:r>
        <w:rPr>
          <w:rFonts w:hint="default" w:ascii="Times New Roman" w:hAnsi="Times New Roman" w:eastAsia="仿宋" w:cs="Times New Roman"/>
          <w:kern w:val="0"/>
          <w:sz w:val="32"/>
          <w:szCs w:val="20"/>
          <w:lang w:val="en-US" w:eastAsia="zh-CN" w:bidi="ar"/>
        </w:rPr>
        <w:t>2000</w:t>
      </w:r>
      <w:r>
        <w:rPr>
          <w:rFonts w:hint="eastAsia" w:ascii="Times New Roman" w:hAnsi="Times New Roman" w:eastAsia="仿宋" w:cs="仿宋"/>
          <w:kern w:val="0"/>
          <w:sz w:val="32"/>
          <w:szCs w:val="20"/>
          <w:lang w:val="en-US" w:eastAsia="zh-CN" w:bidi="ar"/>
        </w:rPr>
        <w:t>元），总人数</w:t>
      </w:r>
      <w:r>
        <w:rPr>
          <w:rFonts w:hint="default" w:ascii="Times New Roman" w:hAnsi="Times New Roman" w:eastAsia="仿宋" w:cs="Times New Roman"/>
          <w:kern w:val="0"/>
          <w:sz w:val="32"/>
          <w:szCs w:val="20"/>
          <w:lang w:val="en-US" w:eastAsia="zh-CN" w:bidi="ar"/>
        </w:rPr>
        <w:t>95</w:t>
      </w:r>
      <w:r>
        <w:rPr>
          <w:rFonts w:hint="eastAsia" w:ascii="Times New Roman" w:hAnsi="Times New Roman" w:eastAsia="仿宋" w:cs="仿宋"/>
          <w:kern w:val="0"/>
          <w:sz w:val="32"/>
          <w:szCs w:val="20"/>
          <w:lang w:val="en-US" w:eastAsia="zh-CN" w:bidi="ar"/>
        </w:rPr>
        <w:t>人，合计</w:t>
      </w:r>
      <w:r>
        <w:rPr>
          <w:rFonts w:hint="eastAsia" w:cs="仿宋"/>
          <w:kern w:val="0"/>
          <w:sz w:val="32"/>
          <w:szCs w:val="20"/>
          <w:lang w:val="en-US" w:eastAsia="zh-CN" w:bidi="ar"/>
        </w:rPr>
        <w:t>发放</w:t>
      </w:r>
      <w:r>
        <w:rPr>
          <w:rFonts w:hint="eastAsia" w:ascii="Times New Roman" w:hAnsi="Times New Roman" w:eastAsia="仿宋" w:cs="仿宋"/>
          <w:kern w:val="0"/>
          <w:sz w:val="32"/>
          <w:szCs w:val="20"/>
          <w:lang w:val="en-US" w:eastAsia="zh-CN" w:bidi="ar"/>
        </w:rPr>
        <w:t>慰问</w:t>
      </w:r>
      <w:r>
        <w:rPr>
          <w:rFonts w:hint="eastAsia" w:cs="仿宋"/>
          <w:kern w:val="0"/>
          <w:sz w:val="32"/>
          <w:szCs w:val="20"/>
          <w:lang w:val="en-US" w:eastAsia="zh-CN" w:bidi="ar"/>
        </w:rPr>
        <w:t>金</w:t>
      </w:r>
      <w:r>
        <w:rPr>
          <w:rFonts w:hint="default" w:ascii="Times New Roman" w:hAnsi="Times New Roman" w:eastAsia="仿宋" w:cs="Times New Roman"/>
          <w:kern w:val="0"/>
          <w:sz w:val="32"/>
          <w:szCs w:val="20"/>
          <w:lang w:val="en-US" w:eastAsia="zh-CN" w:bidi="ar"/>
        </w:rPr>
        <w:t>21.5</w:t>
      </w:r>
      <w:r>
        <w:rPr>
          <w:rFonts w:hint="eastAsia" w:ascii="Times New Roman" w:hAnsi="Times New Roman" w:eastAsia="仿宋" w:cs="仿宋"/>
          <w:kern w:val="0"/>
          <w:sz w:val="32"/>
          <w:szCs w:val="20"/>
          <w:lang w:val="en-US" w:eastAsia="zh-CN" w:bidi="ar"/>
        </w:rPr>
        <w:t>万元。</w:t>
      </w:r>
    </w:p>
    <w:p>
      <w:pPr>
        <w:pStyle w:val="22"/>
        <w:keepNext w:val="0"/>
        <w:keepLines w:val="0"/>
        <w:pageBreakBefore w:val="0"/>
        <w:numPr>
          <w:numId w:val="0"/>
        </w:numPr>
        <w:kinsoku/>
        <w:wordWrap/>
        <w:overflowPunct/>
        <w:topLinePunct w:val="0"/>
        <w:autoSpaceDE/>
        <w:autoSpaceDN/>
        <w:bidi w:val="0"/>
        <w:adjustRightInd w:val="0"/>
        <w:snapToGrid/>
        <w:spacing w:line="520" w:lineRule="exact"/>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 xml:space="preserve">    3</w:t>
      </w:r>
      <w:r>
        <w:rPr>
          <w:rFonts w:hint="eastAsia" w:ascii="楷体" w:hAnsi="楷体" w:eastAsia="楷体" w:cs="楷体"/>
          <w:b/>
          <w:bCs/>
          <w:sz w:val="32"/>
          <w:szCs w:val="32"/>
        </w:rPr>
        <w:t>、借助媒体扩大慈善文化影响力。</w:t>
      </w:r>
      <w:r>
        <w:rPr>
          <w:rFonts w:hint="eastAsia" w:ascii="仿宋_GB2312" w:hAnsi="仿宋_GB2312" w:eastAsia="仿宋_GB2312" w:cs="仿宋_GB2312"/>
          <w:sz w:val="32"/>
          <w:szCs w:val="32"/>
        </w:rPr>
        <w:t>加强与各级媒体合作，利用传统和网络媒体传播慈善文化、宣传慈善人物事迹、报道慈善工作动态。通过“淮安区慈善总会”网站、微信公众号、手机短信平台、简报等，全方位、立体式的宣传淮安区慈善工作信息、工作动态及工作经验。加强对外宣传报道工作，</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来</w:t>
      </w:r>
      <w:r>
        <w:rPr>
          <w:rFonts w:hint="eastAsia" w:ascii="仿宋_GB2312" w:hAnsi="仿宋_GB2312" w:eastAsia="仿宋_GB2312" w:cs="仿宋_GB2312"/>
          <w:sz w:val="32"/>
          <w:szCs w:val="32"/>
        </w:rPr>
        <w:t>，在区报推出“淮安慈善”专版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期，在市级以上媒体用稿</w:t>
      </w:r>
      <w:r>
        <w:rPr>
          <w:rFonts w:hint="eastAsia" w:ascii="仿宋_GB2312" w:hAnsi="仿宋_GB2312" w:eastAsia="仿宋_GB2312" w:cs="仿宋_GB2312"/>
          <w:sz w:val="32"/>
          <w:szCs w:val="32"/>
          <w:lang w:val="en-US" w:eastAsia="zh-CN"/>
        </w:rPr>
        <w:t>46</w:t>
      </w:r>
      <w:bookmarkStart w:id="1" w:name="_GoBack"/>
      <w:bookmarkEnd w:id="1"/>
      <w:r>
        <w:rPr>
          <w:rFonts w:hint="eastAsia" w:ascii="仿宋_GB2312" w:hAnsi="仿宋_GB2312" w:eastAsia="仿宋_GB2312" w:cs="仿宋_GB2312"/>
          <w:sz w:val="32"/>
          <w:szCs w:val="32"/>
        </w:rPr>
        <w:t>篇，其中，《慈善公益报》《慈善》等全国性报刊杂志</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篇、省级</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篇、市级</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篇，扩大了慈善工作的知名度和影响力。</w:t>
      </w:r>
    </w:p>
    <w:p>
      <w:pPr>
        <w:keepNext w:val="0"/>
        <w:keepLines w:val="0"/>
        <w:pageBreakBefore w:val="0"/>
        <w:kinsoku/>
        <w:wordWrap/>
        <w:overflowPunct/>
        <w:topLinePunct w:val="0"/>
        <w:autoSpaceDE/>
        <w:autoSpaceDN/>
        <w:bidi w:val="0"/>
        <w:adjustRightInd w:val="0"/>
        <w:snapToGrid/>
        <w:spacing w:line="520" w:lineRule="exact"/>
        <w:ind w:firstLine="640"/>
        <w:textAlignment w:val="baseline"/>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、内部管理工作</w:t>
      </w:r>
    </w:p>
    <w:p>
      <w:pPr>
        <w:keepNext w:val="0"/>
        <w:keepLines w:val="0"/>
        <w:pageBreakBefore w:val="0"/>
        <w:kinsoku/>
        <w:wordWrap/>
        <w:overflowPunct/>
        <w:topLinePunct w:val="0"/>
        <w:autoSpaceDE/>
        <w:autoSpaceDN/>
        <w:bidi w:val="0"/>
        <w:adjustRightInd w:val="0"/>
        <w:snapToGrid/>
        <w:spacing w:line="520" w:lineRule="exact"/>
        <w:ind w:firstLine="643"/>
        <w:textAlignment w:val="baseline"/>
        <w:rPr>
          <w:rFonts w:hint="eastAsia" w:ascii="仿宋_GB2312" w:hAnsi="仿宋_GB2312" w:eastAsia="仿宋_GB2312" w:cs="仿宋_GB2312"/>
          <w:sz w:val="32"/>
          <w:szCs w:val="32"/>
        </w:rPr>
      </w:pPr>
      <w:r>
        <w:rPr>
          <w:rFonts w:hint="eastAsia" w:ascii="楷体" w:hAnsi="楷体" w:eastAsia="楷体" w:cs="仿宋"/>
          <w:b/>
          <w:sz w:val="32"/>
          <w:szCs w:val="32"/>
        </w:rPr>
        <w:t>1、为救助对象提供高效高质服务。</w:t>
      </w:r>
      <w:r>
        <w:rPr>
          <w:rFonts w:hint="eastAsia" w:ascii="仿宋_GB2312" w:hAnsi="仿宋_GB2312" w:eastAsia="仿宋_GB2312" w:cs="仿宋_GB2312"/>
          <w:sz w:val="32"/>
          <w:szCs w:val="32"/>
        </w:rPr>
        <w:t>想群众所想着力打造快速便捷的“慈善救助直通车”，率先在全省创建的“慈善救助服务中心”运行以来，</w:t>
      </w:r>
      <w:r>
        <w:rPr>
          <w:rFonts w:hint="eastAsia" w:ascii="仿宋_GB2312" w:hAnsi="仿宋_GB2312" w:eastAsia="仿宋_GB2312" w:cs="仿宋_GB2312"/>
          <w:bCs/>
          <w:sz w:val="32"/>
          <w:szCs w:val="32"/>
        </w:rPr>
        <w:t>大大方便了</w:t>
      </w:r>
      <w:r>
        <w:rPr>
          <w:rFonts w:hint="eastAsia" w:ascii="仿宋_GB2312" w:hAnsi="仿宋_GB2312" w:eastAsia="仿宋_GB2312" w:cs="仿宋_GB2312"/>
          <w:sz w:val="32"/>
          <w:szCs w:val="32"/>
        </w:rPr>
        <w:t>救助受理、政策咨询和来访接待，得到了群众的普遍认可。多年来，区慈善总会救助中心没有接到一起救助对象投诉，没有发生一笔救助资金发放差错。《慈善公益报》对我区的这一做法整版作了宣传推介。</w:t>
      </w:r>
    </w:p>
    <w:p>
      <w:pPr>
        <w:keepNext w:val="0"/>
        <w:keepLines w:val="0"/>
        <w:pageBreakBefore w:val="0"/>
        <w:kinsoku/>
        <w:wordWrap/>
        <w:overflowPunct/>
        <w:topLinePunct w:val="0"/>
        <w:autoSpaceDE/>
        <w:autoSpaceDN/>
        <w:bidi w:val="0"/>
        <w:adjustRightInd w:val="0"/>
        <w:snapToGrid/>
        <w:spacing w:line="520" w:lineRule="exact"/>
        <w:ind w:firstLine="643"/>
        <w:textAlignment w:val="baseline"/>
        <w:rPr>
          <w:rFonts w:ascii="楷体" w:hAnsi="楷体" w:eastAsia="楷体"/>
          <w:b/>
          <w:sz w:val="32"/>
          <w:szCs w:val="32"/>
        </w:rPr>
      </w:pPr>
      <w:r>
        <w:rPr>
          <w:rFonts w:hint="eastAsia" w:ascii="楷体" w:hAnsi="楷体" w:eastAsia="楷体"/>
          <w:b/>
          <w:sz w:val="32"/>
          <w:szCs w:val="32"/>
        </w:rPr>
        <w:t>2、“阳光</w:t>
      </w:r>
      <w:r>
        <w:rPr>
          <w:rFonts w:ascii="楷体" w:hAnsi="楷体" w:eastAsia="楷体"/>
          <w:b/>
          <w:sz w:val="32"/>
          <w:szCs w:val="32"/>
        </w:rPr>
        <w:t>慈善</w:t>
      </w:r>
      <w:r>
        <w:rPr>
          <w:rFonts w:hint="eastAsia" w:ascii="楷体" w:hAnsi="楷体" w:eastAsia="楷体"/>
          <w:b/>
          <w:sz w:val="32"/>
          <w:szCs w:val="32"/>
        </w:rPr>
        <w:t>”落到</w:t>
      </w:r>
      <w:r>
        <w:rPr>
          <w:rFonts w:ascii="楷体" w:hAnsi="楷体" w:eastAsia="楷体"/>
          <w:b/>
          <w:sz w:val="32"/>
          <w:szCs w:val="32"/>
        </w:rPr>
        <w:t>实处</w:t>
      </w:r>
    </w:p>
    <w:p>
      <w:pPr>
        <w:keepNext w:val="0"/>
        <w:keepLines w:val="0"/>
        <w:pageBreakBefore w:val="0"/>
        <w:shd w:val="clear" w:color="auto" w:fill="FFFFFF"/>
        <w:kinsoku/>
        <w:wordWrap/>
        <w:overflowPunct/>
        <w:topLinePunct w:val="0"/>
        <w:autoSpaceDE/>
        <w:autoSpaceDN/>
        <w:bidi w:val="0"/>
        <w:adjustRightInd w:val="0"/>
        <w:snapToGrid/>
        <w:spacing w:line="520" w:lineRule="exact"/>
        <w:ind w:firstLine="64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一是及时反馈资金使用管理信息。</w:t>
      </w:r>
      <w:r>
        <w:rPr>
          <w:rFonts w:hint="eastAsia" w:ascii="仿宋_GB2312" w:hAnsi="仿宋_GB2312" w:eastAsia="仿宋_GB2312" w:cs="仿宋_GB2312"/>
          <w:sz w:val="32"/>
          <w:szCs w:val="32"/>
        </w:rPr>
        <w:t>根</w:t>
      </w:r>
      <w:r>
        <w:rPr>
          <w:rFonts w:hint="eastAsia" w:ascii="仿宋_GB2312" w:hAnsi="仿宋_GB2312" w:eastAsia="仿宋_GB2312" w:cs="仿宋_GB2312"/>
          <w:color w:val="000000"/>
          <w:sz w:val="32"/>
          <w:szCs w:val="32"/>
        </w:rPr>
        <w:t>据年初计划，</w:t>
      </w:r>
      <w:r>
        <w:rPr>
          <w:rFonts w:hint="eastAsia" w:ascii="仿宋_GB2312" w:hAnsi="仿宋_GB2312" w:eastAsia="仿宋_GB2312" w:cs="仿宋_GB2312"/>
          <w:color w:val="000000"/>
          <w:sz w:val="32"/>
          <w:szCs w:val="32"/>
          <w:lang w:eastAsia="zh-CN"/>
        </w:rPr>
        <w:t>一年来</w:t>
      </w:r>
      <w:r>
        <w:rPr>
          <w:rFonts w:hint="eastAsia" w:ascii="仿宋_GB2312" w:hAnsi="仿宋_GB2312" w:eastAsia="仿宋_GB2312" w:cs="仿宋_GB2312"/>
          <w:color w:val="000000"/>
          <w:sz w:val="32"/>
          <w:szCs w:val="32"/>
        </w:rPr>
        <w:t>，投入了大量的时间和人力对202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善款收入与支出情况向全区四套班子领导、区直各部门、各镇街、捐款在10万元以上的企业进行了通报，内容包括善款收入情况、善款救助支出情况、善款结余情况以及区慈善总会管理费使用情况等，并将制度化地对这一善款反馈工作坚持下去。</w:t>
      </w:r>
      <w:r>
        <w:rPr>
          <w:rFonts w:hint="eastAsia" w:ascii="仿宋_GB2312" w:hAnsi="仿宋_GB2312" w:eastAsia="仿宋_GB2312" w:cs="仿宋_GB2312"/>
          <w:b/>
          <w:color w:val="000000"/>
          <w:sz w:val="32"/>
          <w:szCs w:val="32"/>
        </w:rPr>
        <w:t>二是强化制度管理。</w:t>
      </w:r>
      <w:r>
        <w:rPr>
          <w:rFonts w:hint="eastAsia" w:ascii="仿宋_GB2312" w:hAnsi="仿宋_GB2312" w:eastAsia="仿宋_GB2312" w:cs="仿宋_GB2312"/>
          <w:color w:val="000000"/>
          <w:sz w:val="32"/>
          <w:szCs w:val="32"/>
        </w:rPr>
        <w:t>根据《慈善法》和区委要求，总会修订完善了相关制度，强化社会监督，</w:t>
      </w:r>
      <w:r>
        <w:rPr>
          <w:rFonts w:hint="eastAsia" w:ascii="仿宋_GB2312" w:hAnsi="仿宋_GB2312" w:eastAsia="仿宋_GB2312" w:cs="仿宋_GB2312"/>
          <w:sz w:val="32"/>
          <w:szCs w:val="32"/>
        </w:rPr>
        <w:t>主动邀请审计部门对202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年度慈善资金的管理使用情况，进行审计监管，及时通过媒体把审计结果向社会公布，主动接受社会监督。</w:t>
      </w:r>
      <w:r>
        <w:rPr>
          <w:rFonts w:hint="eastAsia" w:ascii="仿宋_GB2312" w:hAnsi="仿宋_GB2312" w:eastAsia="仿宋_GB2312" w:cs="仿宋_GB2312"/>
          <w:b/>
          <w:color w:val="000000"/>
          <w:sz w:val="32"/>
          <w:szCs w:val="32"/>
        </w:rPr>
        <w:t>三是注重效能建设</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积极与财政、城投、银行等相关部门联系，确保结余慈善资金保值增值。在工作量明显增加的情况下，我们确保了每笔资金能及时入账和支出。</w:t>
      </w:r>
      <w:r>
        <w:rPr>
          <w:rFonts w:hint="eastAsia" w:ascii="仿宋_GB2312" w:hAnsi="仿宋_GB2312" w:eastAsia="仿宋_GB2312" w:cs="仿宋_GB2312"/>
          <w:b/>
          <w:sz w:val="32"/>
          <w:szCs w:val="32"/>
        </w:rPr>
        <w:t>四是坚持规范运行</w:t>
      </w:r>
      <w:r>
        <w:rPr>
          <w:rFonts w:hint="eastAsia" w:ascii="仿宋_GB2312" w:hAnsi="仿宋_GB2312" w:eastAsia="仿宋_GB2312" w:cs="仿宋_GB2312"/>
          <w:sz w:val="32"/>
          <w:szCs w:val="32"/>
        </w:rPr>
        <w:t>。根据市慈善总会统一部署，参加了全市阳光扶贫业务培训会，在较短时间内认真完成了平台信息采集工作。</w:t>
      </w:r>
    </w:p>
    <w:p>
      <w:pPr>
        <w:keepNext w:val="0"/>
        <w:keepLines w:val="0"/>
        <w:pageBreakBefore w:val="0"/>
        <w:shd w:val="clear" w:color="auto" w:fill="FFFFFF"/>
        <w:kinsoku/>
        <w:wordWrap/>
        <w:overflowPunct/>
        <w:topLinePunct w:val="0"/>
        <w:autoSpaceDE/>
        <w:autoSpaceDN/>
        <w:bidi w:val="0"/>
        <w:adjustRightInd w:val="0"/>
        <w:snapToGrid/>
        <w:spacing w:line="520" w:lineRule="exact"/>
        <w:ind w:firstLine="640"/>
        <w:textAlignment w:val="baseline"/>
        <w:rPr>
          <w:rFonts w:ascii="仿宋" w:hAnsi="仿宋"/>
          <w:szCs w:val="32"/>
        </w:rPr>
      </w:pPr>
    </w:p>
    <w:p>
      <w:pPr>
        <w:pStyle w:val="14"/>
        <w:keepNext w:val="0"/>
        <w:keepLines w:val="0"/>
        <w:pageBreakBefore w:val="0"/>
        <w:kinsoku/>
        <w:wordWrap/>
        <w:overflowPunct/>
        <w:topLinePunct w:val="0"/>
        <w:autoSpaceDE/>
        <w:autoSpaceDN/>
        <w:bidi w:val="0"/>
        <w:adjustRightInd w:val="0"/>
        <w:snapToGrid/>
        <w:spacing w:line="520" w:lineRule="exact"/>
        <w:textAlignment w:val="baseline"/>
      </w:pPr>
      <w:r>
        <w:rPr>
          <w:rFonts w:hint="eastAsia"/>
        </w:rPr>
        <w:t>202</w:t>
      </w:r>
      <w:r>
        <w:rPr>
          <w:rFonts w:hint="eastAsia"/>
          <w:lang w:val="en-US" w:eastAsia="zh-CN"/>
        </w:rPr>
        <w:t>2</w:t>
      </w:r>
      <w:r>
        <w:rPr>
          <w:rFonts w:hint="eastAsia"/>
        </w:rPr>
        <w:t>年工作要点</w:t>
      </w:r>
    </w:p>
    <w:p>
      <w:pPr>
        <w:keepNext w:val="0"/>
        <w:keepLines w:val="0"/>
        <w:pageBreakBefore w:val="0"/>
        <w:kinsoku/>
        <w:wordWrap/>
        <w:overflowPunct/>
        <w:topLinePunct w:val="0"/>
        <w:autoSpaceDE/>
        <w:autoSpaceDN/>
        <w:bidi w:val="0"/>
        <w:adjustRightInd w:val="0"/>
        <w:snapToGrid/>
        <w:spacing w:line="52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全面贯彻落实</w:t>
      </w:r>
      <w:r>
        <w:rPr>
          <w:rFonts w:hint="eastAsia" w:ascii="仿宋_GB2312" w:hAnsi="仿宋_GB2312" w:eastAsia="仿宋_GB2312" w:cs="仿宋_GB2312"/>
          <w:sz w:val="32"/>
          <w:szCs w:val="32"/>
        </w:rPr>
        <w:t>十九届</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中全会</w:t>
      </w:r>
      <w:r>
        <w:rPr>
          <w:rFonts w:hint="eastAsia" w:ascii="仿宋_GB2312" w:hAnsi="仿宋_GB2312" w:eastAsia="仿宋_GB2312" w:cs="仿宋_GB2312"/>
          <w:sz w:val="32"/>
          <w:szCs w:val="32"/>
          <w:lang w:eastAsia="zh-CN"/>
        </w:rPr>
        <w:t>和省、市、区党代会精神的重要一</w:t>
      </w:r>
      <w:r>
        <w:rPr>
          <w:rFonts w:hint="eastAsia" w:ascii="仿宋_GB2312" w:hAnsi="仿宋_GB2312" w:eastAsia="仿宋_GB2312" w:cs="仿宋_GB2312"/>
          <w:sz w:val="32"/>
          <w:szCs w:val="32"/>
        </w:rPr>
        <w:t>年。对于慈善组织来说，必须坚持慈善事业为民、助民、济民的总思路，在慈善工作中认真研究新情况新特点，探索新方法，拓展新领域。为此，淮安区慈善总会对202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年全年工作计划十分重视，组织多次讨论，形成了以下工作</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w:t>
      </w:r>
    </w:p>
    <w:p>
      <w:pPr>
        <w:keepNext w:val="0"/>
        <w:keepLines w:val="0"/>
        <w:pageBreakBefore w:val="0"/>
        <w:numPr>
          <w:ilvl w:val="0"/>
          <w:numId w:val="8"/>
        </w:numPr>
        <w:kinsoku/>
        <w:wordWrap/>
        <w:overflowPunct/>
        <w:topLinePunct w:val="0"/>
        <w:autoSpaceDE/>
        <w:autoSpaceDN/>
        <w:bidi w:val="0"/>
        <w:adjustRightInd w:val="0"/>
        <w:snapToGrid/>
        <w:spacing w:line="520" w:lineRule="exact"/>
        <w:ind w:firstLine="709" w:firstLineChars="0"/>
        <w:textAlignment w:val="baseline"/>
        <w:rPr>
          <w:rFonts w:ascii="黑体" w:hAnsi="黑体" w:eastAsia="黑体"/>
          <w:sz w:val="32"/>
          <w:szCs w:val="32"/>
        </w:rPr>
      </w:pPr>
      <w:r>
        <w:rPr>
          <w:rFonts w:hint="eastAsia" w:ascii="黑体" w:hAnsi="黑体" w:eastAsia="黑体"/>
          <w:sz w:val="32"/>
          <w:szCs w:val="32"/>
        </w:rPr>
        <w:t>一、持续开展</w:t>
      </w:r>
      <w:r>
        <w:rPr>
          <w:rFonts w:ascii="黑体" w:hAnsi="黑体" w:eastAsia="黑体"/>
          <w:sz w:val="32"/>
          <w:szCs w:val="32"/>
        </w:rPr>
        <w:t>“</w:t>
      </w:r>
      <w:r>
        <w:rPr>
          <w:rFonts w:hint="eastAsia" w:ascii="黑体" w:hAnsi="黑体" w:eastAsia="黑体"/>
          <w:sz w:val="32"/>
          <w:szCs w:val="32"/>
        </w:rPr>
        <w:t>元旦</w:t>
      </w:r>
      <w:r>
        <w:rPr>
          <w:rFonts w:ascii="黑体" w:hAnsi="黑体" w:eastAsia="黑体"/>
          <w:sz w:val="32"/>
          <w:szCs w:val="32"/>
        </w:rPr>
        <w:t>慈善一日捐”活动</w:t>
      </w:r>
      <w:r>
        <w:rPr>
          <w:rFonts w:hint="eastAsia" w:ascii="黑体" w:hAnsi="黑体" w:eastAsia="黑体"/>
          <w:sz w:val="32"/>
          <w:szCs w:val="32"/>
        </w:rPr>
        <w:t>，多渠道募集慈善基金</w:t>
      </w:r>
    </w:p>
    <w:p>
      <w:pPr>
        <w:keepNext w:val="0"/>
        <w:keepLines w:val="0"/>
        <w:pageBreakBefore w:val="0"/>
        <w:numPr>
          <w:ilvl w:val="0"/>
          <w:numId w:val="8"/>
        </w:numPr>
        <w:kinsoku/>
        <w:wordWrap/>
        <w:overflowPunct/>
        <w:topLinePunct w:val="0"/>
        <w:autoSpaceDE/>
        <w:autoSpaceDN/>
        <w:bidi w:val="0"/>
        <w:adjustRightInd w:val="0"/>
        <w:snapToGrid/>
        <w:spacing w:line="520" w:lineRule="exact"/>
        <w:ind w:firstLine="709" w:firstLineChars="0"/>
        <w:textAlignment w:val="baseline"/>
        <w:rPr>
          <w:rFonts w:hint="eastAsia" w:ascii="仿宋_GB2312" w:hAnsi="仿宋_GB2312" w:eastAsia="仿宋_GB2312" w:cs="仿宋_GB2312"/>
          <w:sz w:val="32"/>
          <w:szCs w:val="32"/>
        </w:rPr>
      </w:pPr>
      <w:r>
        <w:rPr>
          <w:rFonts w:ascii="楷体" w:hAnsi="楷体" w:eastAsia="楷体"/>
          <w:b/>
          <w:sz w:val="32"/>
          <w:szCs w:val="32"/>
        </w:rPr>
        <w:t>1、</w:t>
      </w:r>
      <w:r>
        <w:rPr>
          <w:rFonts w:hint="eastAsia" w:ascii="楷体" w:hAnsi="楷体" w:eastAsia="楷体"/>
          <w:b/>
          <w:sz w:val="32"/>
          <w:szCs w:val="32"/>
        </w:rPr>
        <w:t>配合区委区政府搞好“元旦慈善一日捐”活动</w:t>
      </w:r>
      <w:r>
        <w:rPr>
          <w:rFonts w:hint="eastAsia"/>
          <w:sz w:val="32"/>
          <w:szCs w:val="32"/>
        </w:rPr>
        <w:t>。</w:t>
      </w:r>
      <w:r>
        <w:rPr>
          <w:rFonts w:hint="eastAsia" w:ascii="仿宋_GB2312" w:hAnsi="仿宋_GB2312" w:eastAsia="仿宋_GB2312" w:cs="仿宋_GB2312"/>
          <w:sz w:val="32"/>
          <w:szCs w:val="32"/>
        </w:rPr>
        <w:t>“元旦慈善一日捐”在淮安区已经持续开展了1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们将继续以这一品牌为抓手，全力配合区委区政府搞好“元旦慈善一日捐”活动，主动承担任务，推进慈善募捐扩面增量；做好慈善捐款的接收工作，力促各单位认捐款及时到位；调整募捐运作方式，变募捐突击性为常态化。</w:t>
      </w:r>
    </w:p>
    <w:p>
      <w:pPr>
        <w:keepNext w:val="0"/>
        <w:keepLines w:val="0"/>
        <w:pageBreakBefore w:val="0"/>
        <w:numPr>
          <w:ilvl w:val="0"/>
          <w:numId w:val="8"/>
        </w:numPr>
        <w:kinsoku/>
        <w:wordWrap/>
        <w:overflowPunct/>
        <w:topLinePunct w:val="0"/>
        <w:autoSpaceDE/>
        <w:autoSpaceDN/>
        <w:bidi w:val="0"/>
        <w:adjustRightInd w:val="0"/>
        <w:snapToGrid/>
        <w:spacing w:line="520" w:lineRule="exact"/>
        <w:ind w:firstLine="709" w:firstLineChars="0"/>
        <w:textAlignment w:val="baseline"/>
        <w:rPr>
          <w:rFonts w:hint="eastAsia" w:ascii="仿宋_GB2312" w:hAnsi="仿宋_GB2312" w:eastAsia="仿宋_GB2312" w:cs="仿宋_GB2312"/>
          <w:sz w:val="32"/>
          <w:szCs w:val="32"/>
        </w:rPr>
      </w:pPr>
      <w:r>
        <w:rPr>
          <w:rFonts w:hint="eastAsia" w:ascii="楷体" w:hAnsi="楷体" w:eastAsia="楷体"/>
          <w:b/>
          <w:sz w:val="32"/>
          <w:szCs w:val="32"/>
        </w:rPr>
        <w:t>2、巩固和拓展慈善冠名基金。</w:t>
      </w:r>
      <w:r>
        <w:rPr>
          <w:rFonts w:hint="eastAsia" w:ascii="仿宋_GB2312" w:hAnsi="仿宋_GB2312" w:eastAsia="仿宋_GB2312" w:cs="仿宋_GB2312"/>
          <w:sz w:val="32"/>
          <w:szCs w:val="32"/>
        </w:rPr>
        <w:t>一是加强联系，力促冠名基金及时填仓到位；二是鼓励和引导有实力的镇村、企业和个人设立冠名基金，力争使冠名基金单位增加到6个以上，总量超上年；三是依托我区在外地商会，开展“情系故乡热土，我与慈善同行”联谊活动，争取在有条件的市外、省外企业再成立</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家慈善分会；四是主动沟通联系，争取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个镇（街）设立慈善冠名基金，积极探索在全区村级组织设立慈善扶贫冠名基金。</w:t>
      </w:r>
    </w:p>
    <w:p>
      <w:pPr>
        <w:keepNext w:val="0"/>
        <w:keepLines w:val="0"/>
        <w:pageBreakBefore w:val="0"/>
        <w:numPr>
          <w:ilvl w:val="0"/>
          <w:numId w:val="8"/>
        </w:numPr>
        <w:kinsoku/>
        <w:wordWrap/>
        <w:overflowPunct/>
        <w:topLinePunct w:val="0"/>
        <w:autoSpaceDE/>
        <w:autoSpaceDN/>
        <w:bidi w:val="0"/>
        <w:adjustRightInd w:val="0"/>
        <w:snapToGrid/>
        <w:spacing w:line="520" w:lineRule="exact"/>
        <w:ind w:firstLine="709" w:firstLineChars="0"/>
        <w:textAlignment w:val="baseline"/>
        <w:rPr>
          <w:rFonts w:hint="eastAsia" w:ascii="仿宋_GB2312" w:hAnsi="仿宋_GB2312" w:eastAsia="仿宋_GB2312" w:cs="仿宋_GB2312"/>
          <w:sz w:val="32"/>
          <w:szCs w:val="32"/>
        </w:rPr>
      </w:pPr>
      <w:r>
        <w:rPr>
          <w:rFonts w:ascii="楷体" w:hAnsi="楷体" w:eastAsia="楷体"/>
          <w:b/>
          <w:sz w:val="32"/>
          <w:szCs w:val="32"/>
        </w:rPr>
        <w:t>3</w:t>
      </w:r>
      <w:r>
        <w:rPr>
          <w:rFonts w:hint="eastAsia" w:ascii="楷体" w:hAnsi="楷体" w:eastAsia="楷体"/>
          <w:b/>
          <w:sz w:val="32"/>
          <w:szCs w:val="32"/>
        </w:rPr>
        <w:t>、积极对上争取大病救助。</w:t>
      </w:r>
      <w:r>
        <w:rPr>
          <w:rFonts w:hint="eastAsia" w:ascii="仿宋_GB2312" w:hAnsi="仿宋_GB2312" w:eastAsia="仿宋_GB2312" w:cs="仿宋_GB2312"/>
          <w:sz w:val="32"/>
          <w:szCs w:val="32"/>
        </w:rPr>
        <w:t>加强与上级慈善机构互动交流和日常联络，积极争取中华慈善总会、省慈善总会助医、助药项目，尤其是少年儿童大病援助项目，努力让我区大病患者更多地得到上级慈善机构的帮助。</w:t>
      </w:r>
    </w:p>
    <w:p>
      <w:pPr>
        <w:keepNext w:val="0"/>
        <w:keepLines w:val="0"/>
        <w:pageBreakBefore w:val="0"/>
        <w:numPr>
          <w:ilvl w:val="0"/>
          <w:numId w:val="8"/>
        </w:numPr>
        <w:kinsoku/>
        <w:wordWrap/>
        <w:overflowPunct/>
        <w:topLinePunct w:val="0"/>
        <w:autoSpaceDE/>
        <w:autoSpaceDN/>
        <w:bidi w:val="0"/>
        <w:adjustRightInd w:val="0"/>
        <w:snapToGrid/>
        <w:spacing w:line="520" w:lineRule="exact"/>
        <w:ind w:firstLine="709" w:firstLineChars="0"/>
        <w:textAlignment w:val="baseline"/>
        <w:rPr>
          <w:rFonts w:hint="eastAsia" w:ascii="仿宋_GB2312" w:hAnsi="仿宋_GB2312" w:eastAsia="仿宋_GB2312" w:cs="仿宋_GB2312"/>
          <w:sz w:val="32"/>
          <w:szCs w:val="32"/>
        </w:rPr>
      </w:pPr>
      <w:r>
        <w:rPr>
          <w:rFonts w:ascii="楷体" w:hAnsi="楷体" w:eastAsia="楷体"/>
          <w:b/>
          <w:sz w:val="32"/>
          <w:szCs w:val="32"/>
        </w:rPr>
        <w:t>4</w:t>
      </w:r>
      <w:r>
        <w:rPr>
          <w:rFonts w:hint="eastAsia" w:ascii="楷体" w:hAnsi="楷体" w:eastAsia="楷体"/>
          <w:b/>
          <w:sz w:val="32"/>
          <w:szCs w:val="32"/>
        </w:rPr>
        <w:t>、深化日常型群众捐赠活动。</w:t>
      </w:r>
      <w:r>
        <w:rPr>
          <w:rFonts w:hint="eastAsia" w:ascii="仿宋_GB2312" w:hAnsi="仿宋_GB2312" w:eastAsia="仿宋_GB2312" w:cs="仿宋_GB2312"/>
          <w:sz w:val="32"/>
          <w:szCs w:val="32"/>
        </w:rPr>
        <w:t>搭建便民高效的慈善募集平台，提高群众参与率，开通微信和支付宝扫码捐赠，提升群众捐赠的便捷和高效；积极探索“慈善微基金”运行模式，倡导社会公众通过捐款捐物、慈善消费和慈善义演等方式参与慈善。</w:t>
      </w:r>
    </w:p>
    <w:p>
      <w:pPr>
        <w:keepNext w:val="0"/>
        <w:keepLines w:val="0"/>
        <w:pageBreakBefore w:val="0"/>
        <w:numPr>
          <w:ilvl w:val="0"/>
          <w:numId w:val="8"/>
        </w:numPr>
        <w:kinsoku/>
        <w:wordWrap/>
        <w:overflowPunct/>
        <w:topLinePunct w:val="0"/>
        <w:autoSpaceDE/>
        <w:autoSpaceDN/>
        <w:bidi w:val="0"/>
        <w:adjustRightInd w:val="0"/>
        <w:snapToGrid/>
        <w:spacing w:line="520" w:lineRule="exact"/>
        <w:ind w:firstLine="709" w:firstLineChars="0"/>
        <w:textAlignment w:val="baseline"/>
        <w:rPr>
          <w:rFonts w:ascii="黑体" w:hAnsi="黑体" w:eastAsia="黑体"/>
          <w:sz w:val="32"/>
          <w:szCs w:val="32"/>
        </w:rPr>
      </w:pPr>
      <w:r>
        <w:rPr>
          <w:rFonts w:hint="eastAsia" w:ascii="黑体" w:hAnsi="黑体" w:eastAsia="黑体"/>
          <w:sz w:val="32"/>
          <w:szCs w:val="32"/>
        </w:rPr>
        <w:t>二、围绕“慈爱济困，善泽古楚”主题，不断丰富慈善救助项目</w:t>
      </w:r>
    </w:p>
    <w:p>
      <w:pPr>
        <w:keepNext w:val="0"/>
        <w:keepLines w:val="0"/>
        <w:pageBreakBefore w:val="0"/>
        <w:numPr>
          <w:ilvl w:val="0"/>
          <w:numId w:val="8"/>
        </w:numPr>
        <w:kinsoku/>
        <w:wordWrap/>
        <w:overflowPunct/>
        <w:topLinePunct w:val="0"/>
        <w:autoSpaceDE/>
        <w:autoSpaceDN/>
        <w:bidi w:val="0"/>
        <w:adjustRightInd w:val="0"/>
        <w:snapToGrid/>
        <w:spacing w:line="520" w:lineRule="exact"/>
        <w:ind w:firstLine="709"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年，区慈善总会计划从六个慈善救助项目入手开展工作，计划安排慈善救助金额1500万元左右。</w:t>
      </w:r>
    </w:p>
    <w:p>
      <w:pPr>
        <w:keepNext w:val="0"/>
        <w:keepLines w:val="0"/>
        <w:pageBreakBefore w:val="0"/>
        <w:numPr>
          <w:ilvl w:val="0"/>
          <w:numId w:val="8"/>
        </w:numPr>
        <w:kinsoku/>
        <w:wordWrap/>
        <w:overflowPunct/>
        <w:topLinePunct w:val="0"/>
        <w:autoSpaceDE/>
        <w:autoSpaceDN/>
        <w:bidi w:val="0"/>
        <w:adjustRightInd w:val="0"/>
        <w:snapToGrid/>
        <w:spacing w:line="520" w:lineRule="exact"/>
        <w:ind w:firstLine="709" w:firstLineChars="0"/>
        <w:textAlignment w:val="baseline"/>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幸福家园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村社互助</w:t>
      </w:r>
      <w:r>
        <w:rPr>
          <w:rFonts w:hint="eastAsia" w:ascii="仿宋_GB2312" w:hAnsi="仿宋_GB2312" w:eastAsia="仿宋_GB2312" w:cs="仿宋_GB2312"/>
          <w:b/>
          <w:bCs/>
          <w:sz w:val="32"/>
          <w:szCs w:val="32"/>
        </w:rPr>
        <w:t>”项目。</w:t>
      </w:r>
      <w:r>
        <w:rPr>
          <w:rFonts w:hint="eastAsia" w:ascii="仿宋_GB2312" w:hAnsi="仿宋_GB2312" w:eastAsia="仿宋_GB2312" w:cs="仿宋_GB2312"/>
          <w:sz w:val="32"/>
          <w:szCs w:val="32"/>
          <w:lang w:eastAsia="zh-CN"/>
        </w:rPr>
        <w:t>根据省市慈善总会部署要求，以巩固脱贫攻坚，构建和谐村居、提升群众幸福指数为目标，发挥村社自治作用，实现民政兜底救助和慈善急难救助的有机结合，逐步在全区开展“幸福家园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村社互助”工程。</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8"/>
        </w:numPr>
        <w:kinsoku/>
        <w:wordWrap/>
        <w:overflowPunct/>
        <w:topLinePunct w:val="0"/>
        <w:autoSpaceDE/>
        <w:autoSpaceDN/>
        <w:bidi w:val="0"/>
        <w:adjustRightInd w:val="0"/>
        <w:snapToGrid/>
        <w:spacing w:line="520" w:lineRule="exact"/>
        <w:ind w:firstLine="709" w:firstLineChars="0"/>
        <w:textAlignment w:val="baseline"/>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rPr>
        <w:t>2、“善行助困，构建和谐”</w:t>
      </w:r>
      <w:r>
        <w:rPr>
          <w:rFonts w:hint="eastAsia" w:ascii="仿宋_GB2312" w:hAnsi="仿宋_GB2312" w:eastAsia="仿宋_GB2312" w:cs="仿宋_GB2312"/>
          <w:b/>
          <w:sz w:val="32"/>
          <w:szCs w:val="32"/>
        </w:rPr>
        <w:t>项目</w:t>
      </w:r>
      <w:r>
        <w:rPr>
          <w:rFonts w:hint="eastAsia" w:ascii="仿宋_GB2312" w:hAnsi="仿宋_GB2312" w:eastAsia="仿宋_GB2312" w:cs="仿宋_GB2312"/>
          <w:sz w:val="32"/>
          <w:szCs w:val="32"/>
        </w:rPr>
        <w:t>。一是配合省、市慈善总会联合开展“情暖江苏·爱在淮安”一年一度的春节慰问活动，对患有重特大疾病的特困家庭给予救助，慰问人数在250人左右，发放慰问金25万元；二是实施“迎新春·慈善助困”工程，对全区农村贫困家庭中大病患者进行春节慰问，从全区各镇（街道）选出300户符合条件的上门慰问，计划投入30万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spacing w:line="520" w:lineRule="exact"/>
        <w:ind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3、“善行助特，人间有爱”项目</w:t>
      </w:r>
      <w:r>
        <w:rPr>
          <w:rFonts w:hint="eastAsia" w:ascii="仿宋_GB2312" w:hAnsi="仿宋_GB2312" w:eastAsia="仿宋_GB2312" w:cs="仿宋_GB2312"/>
          <w:sz w:val="32"/>
          <w:szCs w:val="32"/>
        </w:rPr>
        <w:t>。对全区特殊家庭，因遭遇重大火灾、交通事故、自然灾害等，以及突发重大疾病等意外事件造成家庭贫困，进行精准救助。全年计划投入60万元左右。</w:t>
      </w:r>
    </w:p>
    <w:p>
      <w:pPr>
        <w:keepNext w:val="0"/>
        <w:keepLines w:val="0"/>
        <w:pageBreakBefore w:val="0"/>
        <w:kinsoku/>
        <w:wordWrap/>
        <w:overflowPunct/>
        <w:topLinePunct w:val="0"/>
        <w:autoSpaceDE/>
        <w:autoSpaceDN/>
        <w:bidi w:val="0"/>
        <w:adjustRightInd w:val="0"/>
        <w:snapToGrid/>
        <w:spacing w:line="520" w:lineRule="exact"/>
        <w:ind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4、“善行助医，幸福你我”项目</w:t>
      </w:r>
      <w:r>
        <w:rPr>
          <w:rFonts w:hint="eastAsia" w:ascii="仿宋_GB2312" w:hAnsi="仿宋_GB2312" w:eastAsia="仿宋_GB2312" w:cs="仿宋_GB2312"/>
          <w:sz w:val="32"/>
          <w:szCs w:val="32"/>
        </w:rPr>
        <w:t>。对全区贫困家庭的重特大疾病患者进行常年救助，预计3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00人，投入资金9</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万元；淮安医院慈善血透中心项目、楚州中医院血透项目要跟踪考察，优化流程，规范运行，让患者处处体现党和政府对他们的关爱；对全区贫困家庭的尿毒症患者（血透期）每人每年救助5000元，救助人数在620人左右，投入资金在310万元；</w:t>
      </w:r>
    </w:p>
    <w:p>
      <w:pPr>
        <w:keepNext w:val="0"/>
        <w:keepLines w:val="0"/>
        <w:pageBreakBefore w:val="0"/>
        <w:kinsoku/>
        <w:wordWrap/>
        <w:overflowPunct/>
        <w:topLinePunct w:val="0"/>
        <w:autoSpaceDE/>
        <w:autoSpaceDN/>
        <w:bidi w:val="0"/>
        <w:adjustRightInd w:val="0"/>
        <w:snapToGrid/>
        <w:spacing w:line="520" w:lineRule="exact"/>
        <w:ind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5、“善行助童，让爱起航”项目。</w:t>
      </w:r>
      <w:r>
        <w:rPr>
          <w:rFonts w:hint="eastAsia" w:ascii="仿宋_GB2312" w:hAnsi="仿宋_GB2312" w:eastAsia="仿宋_GB2312" w:cs="仿宋_GB2312"/>
          <w:sz w:val="32"/>
          <w:szCs w:val="32"/>
        </w:rPr>
        <w:t>配合省、市慈善总会对全区贫困家庭中18岁以下的儿童患有重特大疾病的进行救助，资助人数在120人左右，区慈善总会支出配套资金80万元；</w:t>
      </w:r>
    </w:p>
    <w:p>
      <w:pPr>
        <w:keepNext w:val="0"/>
        <w:keepLines w:val="0"/>
        <w:pageBreakBefore w:val="0"/>
        <w:kinsoku/>
        <w:wordWrap/>
        <w:overflowPunct/>
        <w:topLinePunct w:val="0"/>
        <w:autoSpaceDE/>
        <w:autoSpaceDN/>
        <w:bidi w:val="0"/>
        <w:adjustRightInd w:val="0"/>
        <w:snapToGrid/>
        <w:spacing w:line="520" w:lineRule="exact"/>
        <w:ind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6、“善行助学，放飞梦想”项目</w:t>
      </w:r>
      <w:r>
        <w:rPr>
          <w:rFonts w:hint="eastAsia" w:ascii="仿宋_GB2312" w:hAnsi="仿宋_GB2312" w:eastAsia="仿宋_GB2312" w:cs="仿宋_GB2312"/>
          <w:sz w:val="32"/>
          <w:szCs w:val="32"/>
        </w:rPr>
        <w:t>。从河北秦皇岛盛景集团华洪生董事长在区慈善总会设立的100万元慈善助学冠名基金中的利息，并与翔宇教育集团一起，资助60名当年考取大学的贫困家庭的学生。对考取985、211学校学校的贫困家庭学生，实行一次性10000元的资助。</w:t>
      </w:r>
    </w:p>
    <w:p>
      <w:pPr>
        <w:pStyle w:val="22"/>
        <w:keepNext w:val="0"/>
        <w:keepLines w:val="0"/>
        <w:pageBreakBefore w:val="0"/>
        <w:kinsoku/>
        <w:wordWrap/>
        <w:overflowPunct/>
        <w:topLinePunct w:val="0"/>
        <w:autoSpaceDE/>
        <w:autoSpaceDN/>
        <w:bidi w:val="0"/>
        <w:adjustRightInd w:val="0"/>
        <w:snapToGrid/>
        <w:spacing w:line="520" w:lineRule="exact"/>
        <w:ind w:firstLine="0" w:firstLineChars="0"/>
        <w:textAlignment w:val="baseline"/>
        <w:rPr>
          <w:rFonts w:ascii="黑体" w:hAnsi="黑体" w:eastAsia="黑体"/>
          <w:sz w:val="32"/>
          <w:szCs w:val="32"/>
        </w:rPr>
      </w:pPr>
      <w:r>
        <w:rPr>
          <w:rFonts w:hint="eastAsia"/>
          <w:sz w:val="32"/>
          <w:szCs w:val="32"/>
        </w:rPr>
        <w:t>　　</w:t>
      </w:r>
      <w:r>
        <w:rPr>
          <w:rFonts w:hint="eastAsia" w:ascii="黑体" w:hAnsi="黑体" w:eastAsia="黑体"/>
          <w:sz w:val="32"/>
          <w:szCs w:val="32"/>
        </w:rPr>
        <w:t>三、以建成</w:t>
      </w:r>
      <w:r>
        <w:rPr>
          <w:rFonts w:hint="eastAsia" w:ascii="黑体" w:hAnsi="黑体" w:eastAsia="黑体"/>
          <w:sz w:val="32"/>
          <w:szCs w:val="32"/>
          <w:lang w:eastAsia="zh-CN"/>
        </w:rPr>
        <w:t>全国</w:t>
      </w:r>
      <w:r>
        <w:rPr>
          <w:rFonts w:hint="eastAsia" w:ascii="黑体" w:hAnsi="黑体" w:eastAsia="黑体"/>
          <w:sz w:val="32"/>
          <w:szCs w:val="32"/>
        </w:rPr>
        <w:t>“慈善文化教育示范学校基地”为重点， 营造慈善文化浓厚氛围</w:t>
      </w:r>
    </w:p>
    <w:p>
      <w:pPr>
        <w:pStyle w:val="22"/>
        <w:keepNext w:val="0"/>
        <w:keepLines w:val="0"/>
        <w:pageBreakBefore w:val="0"/>
        <w:kinsoku/>
        <w:wordWrap/>
        <w:overflowPunct/>
        <w:topLinePunct w:val="0"/>
        <w:autoSpaceDE/>
        <w:autoSpaceDN/>
        <w:bidi w:val="0"/>
        <w:adjustRightInd w:val="0"/>
        <w:snapToGrid/>
        <w:spacing w:line="52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 “慈善文化教育示范学校”创建工作已经取得成果的基础上，继续与区教体局、关天培小学联手，</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关天培小学</w:t>
      </w:r>
      <w:r>
        <w:rPr>
          <w:rFonts w:hint="eastAsia" w:ascii="仿宋_GB2312" w:hAnsi="仿宋_GB2312" w:eastAsia="仿宋_GB2312" w:cs="仿宋_GB2312"/>
          <w:sz w:val="32"/>
          <w:szCs w:val="32"/>
          <w:lang w:eastAsia="zh-CN"/>
        </w:rPr>
        <w:t>为主，</w:t>
      </w:r>
      <w:r>
        <w:rPr>
          <w:rFonts w:hint="eastAsia" w:ascii="仿宋_GB2312" w:hAnsi="仿宋_GB2312" w:eastAsia="仿宋_GB2312" w:cs="仿宋_GB2312"/>
          <w:sz w:val="32"/>
          <w:szCs w:val="32"/>
        </w:rPr>
        <w:t>善始善终做好创建工作</w:t>
      </w:r>
      <w:r>
        <w:rPr>
          <w:rFonts w:hint="eastAsia" w:ascii="仿宋_GB2312" w:hAnsi="仿宋_GB2312" w:eastAsia="仿宋_GB2312" w:cs="仿宋_GB2312"/>
          <w:sz w:val="32"/>
          <w:szCs w:val="32"/>
          <w:lang w:eastAsia="zh-CN"/>
        </w:rPr>
        <w:t>，以“文化引领、课程实施、活动体验、评价提升”为主线，</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年，争取建成全国</w:t>
      </w:r>
      <w:r>
        <w:rPr>
          <w:rFonts w:hint="eastAsia" w:ascii="仿宋_GB2312" w:hAnsi="仿宋_GB2312" w:eastAsia="仿宋_GB2312" w:cs="仿宋_GB2312"/>
          <w:sz w:val="32"/>
          <w:szCs w:val="32"/>
        </w:rPr>
        <w:t>“慈善文化教育示范学校基地”。发挥典型创建的示范引领作用，激发全社会慈心为本，善举助人的热情，在全区上下营造助人悦己的慈善文化氛围。</w:t>
      </w:r>
    </w:p>
    <w:p>
      <w:pPr>
        <w:pStyle w:val="22"/>
        <w:keepNext w:val="0"/>
        <w:keepLines w:val="0"/>
        <w:pageBreakBefore w:val="0"/>
        <w:kinsoku/>
        <w:wordWrap/>
        <w:overflowPunct/>
        <w:topLinePunct w:val="0"/>
        <w:autoSpaceDE/>
        <w:autoSpaceDN/>
        <w:bidi w:val="0"/>
        <w:adjustRightInd w:val="0"/>
        <w:snapToGrid/>
        <w:spacing w:line="520" w:lineRule="exact"/>
        <w:ind w:firstLine="64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一是抓紧向中慈申报工作</w:t>
      </w:r>
      <w:r>
        <w:rPr>
          <w:rFonts w:hint="eastAsia" w:ascii="仿宋_GB2312" w:hAnsi="仿宋_GB2312" w:eastAsia="仿宋_GB2312" w:cs="仿宋_GB2312"/>
          <w:sz w:val="32"/>
          <w:szCs w:val="32"/>
          <w:lang w:eastAsia="zh-CN"/>
        </w:rPr>
        <w:t>。落实并完成关小和慈善总会“全国慈善文化教育示范学校”的情况汇报和验收报告的起草，做好做优创建汇报专题片，做好“关小校园慈善文化教育系列活动手册”和创建工作简报的整理装订等工作。争取上半年赴京汇报。</w:t>
      </w:r>
    </w:p>
    <w:p>
      <w:pPr>
        <w:pStyle w:val="22"/>
        <w:keepNext w:val="0"/>
        <w:keepLines w:val="0"/>
        <w:pageBreakBefore w:val="0"/>
        <w:kinsoku/>
        <w:wordWrap/>
        <w:overflowPunct/>
        <w:topLinePunct w:val="0"/>
        <w:autoSpaceDE/>
        <w:autoSpaceDN/>
        <w:bidi w:val="0"/>
        <w:adjustRightInd w:val="0"/>
        <w:snapToGrid/>
        <w:spacing w:line="520" w:lineRule="exact"/>
        <w:ind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lang w:val="en-US" w:eastAsia="zh-CN"/>
        </w:rPr>
        <w:t xml:space="preserve"> 二</w:t>
      </w:r>
      <w:r>
        <w:rPr>
          <w:rFonts w:hint="eastAsia" w:ascii="仿宋_GB2312" w:hAnsi="仿宋_GB2312" w:eastAsia="仿宋_GB2312" w:cs="仿宋_GB2312"/>
          <w:b/>
          <w:sz w:val="32"/>
          <w:szCs w:val="32"/>
        </w:rPr>
        <w:t>是开展创建特色活动</w:t>
      </w:r>
      <w:r>
        <w:rPr>
          <w:rFonts w:hint="eastAsia" w:ascii="仿宋_GB2312" w:hAnsi="仿宋_GB2312" w:eastAsia="仿宋_GB2312" w:cs="仿宋_GB2312"/>
          <w:sz w:val="32"/>
          <w:szCs w:val="32"/>
        </w:rPr>
        <w:t>。打造慈善体验平台，开展特色活动。</w:t>
      </w:r>
      <w:r>
        <w:rPr>
          <w:rFonts w:hint="eastAsia" w:ascii="仿宋_GB2312" w:hAnsi="仿宋_GB2312" w:eastAsia="仿宋_GB2312" w:cs="仿宋_GB2312"/>
          <w:sz w:val="32"/>
          <w:szCs w:val="32"/>
          <w:lang w:eastAsia="zh-CN"/>
        </w:rPr>
        <w:t>充分发挥</w:t>
      </w:r>
      <w:r>
        <w:rPr>
          <w:rFonts w:hint="eastAsia" w:ascii="仿宋_GB2312" w:hAnsi="仿宋_GB2312" w:eastAsia="仿宋_GB2312" w:cs="仿宋_GB2312"/>
          <w:sz w:val="32"/>
          <w:szCs w:val="32"/>
        </w:rPr>
        <w:t>“慈善教育体验馆”“爱心图书馆”“慈善文化长廊”“慈善文化主题公园”“爱心漂流屋”“慈善文化宣传阵地”</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物型基地</w:t>
      </w:r>
      <w:r>
        <w:rPr>
          <w:rFonts w:hint="eastAsia" w:ascii="仿宋_GB2312" w:hAnsi="仿宋_GB2312" w:eastAsia="仿宋_GB2312" w:cs="仿宋_GB2312"/>
          <w:sz w:val="32"/>
          <w:szCs w:val="32"/>
          <w:lang w:eastAsia="zh-CN"/>
        </w:rPr>
        <w:t>的作用，</w:t>
      </w:r>
      <w:r>
        <w:rPr>
          <w:rFonts w:hint="eastAsia" w:ascii="仿宋_GB2312" w:hAnsi="仿宋_GB2312" w:eastAsia="仿宋_GB2312" w:cs="仿宋_GB2312"/>
          <w:sz w:val="32"/>
          <w:szCs w:val="32"/>
        </w:rPr>
        <w:t>在关天培小学把“做好人 行善事”纳入学生日常评价；办好一年一度的“慈善文化节”，通过“慈善文化展”“慈善主题校报”“慈善板报”“慈善主题班队会”“慈善寻访团”“跳蚤爱心义卖”、评选“慈善年度人物”等，弘扬慈善文化，增强慈善体验。</w:t>
      </w:r>
    </w:p>
    <w:p>
      <w:pPr>
        <w:pStyle w:val="22"/>
        <w:keepNext w:val="0"/>
        <w:keepLines w:val="0"/>
        <w:pageBreakBefore w:val="0"/>
        <w:kinsoku/>
        <w:wordWrap/>
        <w:overflowPunct/>
        <w:topLinePunct w:val="0"/>
        <w:autoSpaceDE/>
        <w:autoSpaceDN/>
        <w:bidi w:val="0"/>
        <w:adjustRightInd w:val="0"/>
        <w:snapToGrid/>
        <w:spacing w:line="520" w:lineRule="exact"/>
        <w:ind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
          <w:sz w:val="32"/>
          <w:szCs w:val="32"/>
        </w:rPr>
        <w:t>是继续宣传好“抗疫”典型</w:t>
      </w:r>
      <w:r>
        <w:rPr>
          <w:rFonts w:hint="eastAsia" w:ascii="仿宋_GB2312" w:hAnsi="仿宋_GB2312" w:eastAsia="仿宋_GB2312" w:cs="仿宋_GB2312"/>
          <w:sz w:val="32"/>
          <w:szCs w:val="32"/>
        </w:rPr>
        <w:t>。对全区各界爱心人士，伸出援手，奉献爱心，尤其是私营企业家，如王善云、张芸芹等，主动承担社会责任，积极捐款捐物，对一些基层慈善组织，如</w:t>
      </w:r>
      <w:r>
        <w:rPr>
          <w:rFonts w:hint="eastAsia" w:ascii="仿宋_GB2312" w:hAnsi="仿宋_GB2312" w:eastAsia="仿宋_GB2312" w:cs="仿宋_GB2312"/>
          <w:sz w:val="32"/>
          <w:szCs w:val="32"/>
          <w:lang w:eastAsia="zh-CN"/>
        </w:rPr>
        <w:t>教体局、市监局、</w:t>
      </w:r>
      <w:r>
        <w:rPr>
          <w:rFonts w:hint="eastAsia" w:ascii="仿宋_GB2312" w:hAnsi="仿宋_GB2312" w:eastAsia="仿宋_GB2312" w:cs="仿宋_GB2312"/>
          <w:sz w:val="32"/>
          <w:szCs w:val="32"/>
        </w:rPr>
        <w:t>石塘镇</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近年来的慈善募集工作</w:t>
      </w:r>
      <w:r>
        <w:rPr>
          <w:rFonts w:hint="eastAsia" w:ascii="仿宋_GB2312" w:hAnsi="仿宋_GB2312" w:eastAsia="仿宋_GB2312" w:cs="仿宋_GB2312"/>
          <w:sz w:val="32"/>
          <w:szCs w:val="32"/>
          <w:lang w:eastAsia="zh-CN"/>
        </w:rPr>
        <w:t>成绩突出的机关和镇街</w:t>
      </w:r>
      <w:r>
        <w:rPr>
          <w:rFonts w:hint="eastAsia" w:ascii="仿宋_GB2312" w:hAnsi="仿宋_GB2312" w:eastAsia="仿宋_GB2312" w:cs="仿宋_GB2312"/>
          <w:sz w:val="32"/>
          <w:szCs w:val="32"/>
        </w:rPr>
        <w:t>，要组织重点宣传，做到在媒体上周周有慈善方面的文字，月月有慈善方面声音。　</w:t>
      </w:r>
    </w:p>
    <w:p>
      <w:pPr>
        <w:pStyle w:val="22"/>
        <w:keepNext w:val="0"/>
        <w:keepLines w:val="0"/>
        <w:pageBreakBefore w:val="0"/>
        <w:kinsoku/>
        <w:wordWrap/>
        <w:overflowPunct/>
        <w:topLinePunct w:val="0"/>
        <w:autoSpaceDE/>
        <w:autoSpaceDN/>
        <w:bidi w:val="0"/>
        <w:adjustRightInd w:val="0"/>
        <w:snapToGrid/>
        <w:spacing w:line="520" w:lineRule="exact"/>
        <w:ind w:firstLine="0" w:firstLineChars="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sz w:val="32"/>
          <w:szCs w:val="32"/>
        </w:rPr>
        <w:t>是开展“慈善文化五进”活动</w:t>
      </w:r>
      <w:r>
        <w:rPr>
          <w:rFonts w:hint="eastAsia" w:ascii="仿宋_GB2312" w:hAnsi="仿宋_GB2312" w:eastAsia="仿宋_GB2312" w:cs="仿宋_GB2312"/>
          <w:sz w:val="32"/>
          <w:szCs w:val="32"/>
        </w:rPr>
        <w:t>。将淮安区慈善历史、慈善典型、慈善故事等通过媒体、网络、文艺等各种形式，宣传进校园、镇（街）、社区、企业和机关。让全区上下人人了解慈善，人人热心慈善，人人参与慈善。</w:t>
      </w:r>
      <w:r>
        <w:rPr>
          <w:rFonts w:hint="eastAsia" w:ascii="仿宋_GB2312" w:hAnsi="仿宋_GB2312" w:eastAsia="仿宋_GB2312" w:cs="仿宋_GB2312"/>
          <w:sz w:val="32"/>
          <w:szCs w:val="32"/>
          <w:lang w:eastAsia="zh-CN"/>
        </w:rPr>
        <w:t>在全区开展“慈善在我心中”作文大赛，通过竞赛活动，让慈善的种子植入孩子的心中，为孩子健康快乐成长创造坚实基石。</w:t>
      </w:r>
    </w:p>
    <w:p>
      <w:pPr>
        <w:pStyle w:val="22"/>
        <w:keepNext w:val="0"/>
        <w:keepLines w:val="0"/>
        <w:pageBreakBefore w:val="0"/>
        <w:kinsoku/>
        <w:wordWrap/>
        <w:overflowPunct/>
        <w:topLinePunct w:val="0"/>
        <w:autoSpaceDE/>
        <w:autoSpaceDN/>
        <w:bidi w:val="0"/>
        <w:adjustRightInd w:val="0"/>
        <w:snapToGrid/>
        <w:spacing w:line="520" w:lineRule="exact"/>
        <w:ind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sz w:val="32"/>
          <w:szCs w:val="32"/>
        </w:rPr>
        <w:t>　</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是深入宣传《慈善法》</w:t>
      </w:r>
      <w:r>
        <w:rPr>
          <w:rFonts w:hint="eastAsia" w:ascii="仿宋_GB2312" w:hAnsi="仿宋_GB2312" w:eastAsia="仿宋_GB2312" w:cs="仿宋_GB2312"/>
          <w:sz w:val="32"/>
          <w:szCs w:val="32"/>
        </w:rPr>
        <w:t>。策划开展“中华慈善日”“慈善宣传月”系列活动，开展“慈善体验日”“慈善从我做起”“身边的慈善好人”等为主题的征集书画作品和文学作品活动，在区报每季度出版一期慈善专版，宣传先进典型，反映慈善动态。</w:t>
      </w:r>
    </w:p>
    <w:p>
      <w:pPr>
        <w:pStyle w:val="22"/>
        <w:keepNext w:val="0"/>
        <w:keepLines w:val="0"/>
        <w:pageBreakBefore w:val="0"/>
        <w:kinsoku/>
        <w:wordWrap/>
        <w:overflowPunct/>
        <w:topLinePunct w:val="0"/>
        <w:autoSpaceDE/>
        <w:autoSpaceDN/>
        <w:bidi w:val="0"/>
        <w:adjustRightInd w:val="0"/>
        <w:snapToGrid/>
        <w:spacing w:line="520" w:lineRule="exact"/>
        <w:ind w:firstLine="0" w:firstLineChars="0"/>
        <w:textAlignment w:val="baseline"/>
        <w:rPr>
          <w:rFonts w:ascii="黑体" w:hAnsi="黑体" w:eastAsia="黑体"/>
          <w:sz w:val="32"/>
          <w:szCs w:val="32"/>
        </w:rPr>
      </w:pPr>
      <w:r>
        <w:rPr>
          <w:rFonts w:hint="eastAsia"/>
          <w:b/>
          <w:sz w:val="32"/>
          <w:szCs w:val="32"/>
        </w:rPr>
        <w:t>　</w:t>
      </w:r>
      <w:r>
        <w:rPr>
          <w:rFonts w:hint="eastAsia"/>
          <w:b w:val="0"/>
          <w:bCs/>
          <w:sz w:val="32"/>
          <w:szCs w:val="32"/>
        </w:rPr>
        <w:t>　</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w:t>
      </w:r>
      <w:r>
        <w:rPr>
          <w:rFonts w:hint="eastAsia" w:ascii="黑体" w:hAnsi="黑体" w:eastAsia="黑体"/>
          <w:sz w:val="32"/>
          <w:szCs w:val="32"/>
        </w:rPr>
        <w:t>强化“规范化、制度化”内部管理，实现慈善工作透明高效。</w:t>
      </w:r>
    </w:p>
    <w:p>
      <w:pPr>
        <w:pStyle w:val="22"/>
        <w:keepNext w:val="0"/>
        <w:keepLines w:val="0"/>
        <w:pageBreakBefore w:val="0"/>
        <w:kinsoku/>
        <w:wordWrap/>
        <w:overflowPunct/>
        <w:topLinePunct w:val="0"/>
        <w:autoSpaceDE/>
        <w:autoSpaceDN/>
        <w:bidi w:val="0"/>
        <w:adjustRightInd w:val="0"/>
        <w:snapToGrid/>
        <w:spacing w:line="520" w:lineRule="exact"/>
        <w:ind w:firstLine="0" w:firstLineChars="0"/>
        <w:textAlignment w:val="baseline"/>
        <w:rPr>
          <w:rFonts w:hint="eastAsia" w:ascii="仿宋_GB2312" w:hAnsi="仿宋_GB2312" w:eastAsia="仿宋_GB2312" w:cs="仿宋_GB2312"/>
          <w:sz w:val="32"/>
          <w:szCs w:val="32"/>
        </w:rPr>
      </w:pPr>
      <w:r>
        <w:rPr>
          <w:rFonts w:hint="eastAsia" w:ascii="黑体" w:hAnsi="黑体" w:eastAsia="黑体"/>
          <w:sz w:val="32"/>
          <w:szCs w:val="32"/>
        </w:rPr>
        <w:t xml:space="preserve">　 </w:t>
      </w:r>
      <w:r>
        <w:rPr>
          <w:rFonts w:hint="eastAsia" w:ascii="楷体" w:hAnsi="楷体" w:eastAsia="楷体"/>
          <w:b/>
          <w:sz w:val="32"/>
          <w:szCs w:val="32"/>
        </w:rPr>
        <w:t>1、强化慈善</w:t>
      </w:r>
      <w:r>
        <w:rPr>
          <w:rFonts w:ascii="楷体" w:hAnsi="楷体" w:eastAsia="楷体"/>
          <w:b/>
          <w:sz w:val="32"/>
          <w:szCs w:val="32"/>
        </w:rPr>
        <w:t>经费</w:t>
      </w:r>
      <w:r>
        <w:rPr>
          <w:rFonts w:hint="eastAsia" w:ascii="楷体" w:hAnsi="楷体" w:eastAsia="楷体"/>
          <w:b/>
          <w:sz w:val="32"/>
          <w:szCs w:val="32"/>
        </w:rPr>
        <w:t>的管理和监督。</w:t>
      </w:r>
      <w:r>
        <w:rPr>
          <w:rFonts w:hint="eastAsia" w:ascii="仿宋_GB2312" w:hAnsi="仿宋_GB2312" w:eastAsia="仿宋_GB2312" w:cs="仿宋_GB2312"/>
          <w:sz w:val="32"/>
          <w:szCs w:val="32"/>
        </w:rPr>
        <w:t>一是健全机制，确保资金募集使用的各个环节公开、公平、有序运行，杜绝挪用、挤占和截留现象发生。二是慈善款物的接受、管理、使用自觉接受法律监督、行政监督、舆论监督和公众监督，将慈善做成人人信任的“透明口袋”。</w:t>
      </w:r>
    </w:p>
    <w:p>
      <w:pPr>
        <w:keepNext w:val="0"/>
        <w:keepLines w:val="0"/>
        <w:pageBreakBefore w:val="0"/>
        <w:numPr>
          <w:ilvl w:val="0"/>
          <w:numId w:val="8"/>
        </w:numPr>
        <w:kinsoku/>
        <w:wordWrap/>
        <w:overflowPunct/>
        <w:topLinePunct w:val="0"/>
        <w:autoSpaceDE/>
        <w:autoSpaceDN/>
        <w:bidi w:val="0"/>
        <w:adjustRightInd w:val="0"/>
        <w:snapToGrid/>
        <w:spacing w:line="520" w:lineRule="exact"/>
        <w:ind w:firstLine="709" w:firstLineChars="0"/>
        <w:textAlignment w:val="baseline"/>
        <w:rPr>
          <w:rFonts w:hint="eastAsia" w:ascii="仿宋_GB2312" w:hAnsi="仿宋_GB2312" w:eastAsia="仿宋_GB2312" w:cs="仿宋_GB2312"/>
          <w:sz w:val="32"/>
          <w:szCs w:val="32"/>
        </w:rPr>
      </w:pPr>
      <w:r>
        <w:rPr>
          <w:rFonts w:hint="eastAsia" w:ascii="楷体" w:hAnsi="楷体" w:eastAsia="楷体"/>
          <w:b/>
          <w:sz w:val="32"/>
          <w:szCs w:val="32"/>
        </w:rPr>
        <w:t>2、加强慈善工作信息化建设。</w:t>
      </w:r>
      <w:r>
        <w:rPr>
          <w:rFonts w:hint="eastAsia" w:ascii="仿宋_GB2312" w:hAnsi="仿宋_GB2312" w:eastAsia="仿宋_GB2312" w:cs="仿宋_GB2312"/>
          <w:sz w:val="32"/>
          <w:szCs w:val="32"/>
        </w:rPr>
        <w:t>一是建立开放式慈善工作格局，在定期公布区重大慈善活动的同时，出台《善款接受与使用信息反馈》制度，每年向重点捐款人发出“善款使用情况告知函”，向被救助的重点人，发出“善款来源告知函”，不断提升慈善组织的社会公信力。二是争取区政府支持，加强与医保局、扶贫办等部门的联系，搞好与全市阳光扶贫信息系统的对接，搭建慈善总会与相关部门信息共享平台。三是加强区慈善总会网站建设，完善网上救助申报平台。四是进一步完善慈善募捐救助信息库和慈善档案资料，不断提高慈善工作规范化水平。</w:t>
      </w:r>
    </w:p>
    <w:p>
      <w:pPr>
        <w:keepNext w:val="0"/>
        <w:keepLines w:val="0"/>
        <w:pageBreakBefore w:val="0"/>
        <w:numPr>
          <w:ilvl w:val="0"/>
          <w:numId w:val="8"/>
        </w:numPr>
        <w:kinsoku/>
        <w:wordWrap/>
        <w:overflowPunct/>
        <w:topLinePunct w:val="0"/>
        <w:autoSpaceDE/>
        <w:autoSpaceDN/>
        <w:bidi w:val="0"/>
        <w:adjustRightInd w:val="0"/>
        <w:snapToGrid/>
        <w:spacing w:line="520" w:lineRule="exact"/>
        <w:ind w:firstLine="643"/>
        <w:textAlignment w:val="baseline"/>
        <w:rPr>
          <w:rFonts w:hint="eastAsia" w:ascii="仿宋_GB2312" w:hAnsi="仿宋_GB2312" w:eastAsia="仿宋_GB2312" w:cs="仿宋_GB2312"/>
          <w:sz w:val="32"/>
          <w:szCs w:val="32"/>
        </w:rPr>
      </w:pPr>
      <w:r>
        <w:rPr>
          <w:rFonts w:hint="eastAsia" w:ascii="楷体" w:hAnsi="楷体" w:eastAsia="楷体"/>
          <w:b/>
          <w:sz w:val="32"/>
          <w:szCs w:val="32"/>
        </w:rPr>
        <w:t>3、规范日常工作，加强队伍建设。</w:t>
      </w:r>
      <w:r>
        <w:rPr>
          <w:rFonts w:hint="eastAsia" w:ascii="仿宋_GB2312" w:hAnsi="仿宋_GB2312" w:eastAsia="仿宋_GB2312" w:cs="仿宋_GB2312"/>
          <w:sz w:val="32"/>
          <w:szCs w:val="32"/>
        </w:rPr>
        <w:t>一是建立省际县区慈善协作交流机制。从省内和省外选择3家县区，与之建立慈善组织友好交流县区，建立长效的交流互动机制，共同提升慈善工作规范化管理水平；二是加强慈善总会自身建设，坚持依法办事，规范工作行为，遵照总会章程严格规范募集、捐赠、善款管理等工作。按照总会章程，定期召开理事会议，通报重大事项和财务收支情况；三是探索建立慈善社团组织联席会议制度，加强与其他社会团体、慈善组织互动，共同开展有影响、有质量的爱心公益活动；四加强志愿者队伍建设，做好慈善公益性项目建设的联系和协调，通过项目申报、项目评审、项目公示等流程，资助相关慈善志愿者组织开展公益活动项目，推动志愿者服务规范化、制度化、专业化，拓宽发展空间，始终围绕困难群体的需求，开展多形式、全方位的服务。</w:t>
      </w:r>
    </w:p>
    <w:p>
      <w:pPr>
        <w:keepNext w:val="0"/>
        <w:keepLines w:val="0"/>
        <w:pageBreakBefore w:val="0"/>
        <w:numPr>
          <w:ilvl w:val="0"/>
          <w:numId w:val="8"/>
        </w:numPr>
        <w:kinsoku/>
        <w:wordWrap/>
        <w:overflowPunct/>
        <w:topLinePunct w:val="0"/>
        <w:autoSpaceDE/>
        <w:autoSpaceDN/>
        <w:bidi w:val="0"/>
        <w:adjustRightInd w:val="0"/>
        <w:snapToGrid/>
        <w:spacing w:line="520" w:lineRule="exact"/>
        <w:ind w:firstLine="640"/>
        <w:textAlignment w:val="baseline"/>
        <w:rPr>
          <w:sz w:val="32"/>
          <w:szCs w:val="32"/>
        </w:rPr>
      </w:pPr>
    </w:p>
    <w:p>
      <w:pPr>
        <w:pStyle w:val="22"/>
        <w:keepNext w:val="0"/>
        <w:keepLines w:val="0"/>
        <w:pageBreakBefore w:val="0"/>
        <w:kinsoku/>
        <w:wordWrap/>
        <w:overflowPunct/>
        <w:topLinePunct w:val="0"/>
        <w:autoSpaceDE/>
        <w:autoSpaceDN/>
        <w:bidi w:val="0"/>
        <w:adjustRightInd w:val="0"/>
        <w:snapToGrid/>
        <w:spacing w:line="520" w:lineRule="exact"/>
        <w:ind w:firstLine="643"/>
        <w:textAlignment w:val="baseline"/>
        <w:rPr>
          <w:rFonts w:hint="default" w:ascii="仿宋" w:hAnsi="仿宋"/>
          <w:szCs w:val="32"/>
          <w:lang w:val="en-US"/>
        </w:rPr>
      </w:pPr>
      <w:r>
        <w:rPr>
          <w:rFonts w:hint="eastAsia" w:ascii="黑体" w:hAnsi="黑体" w:eastAsia="黑体"/>
          <w:szCs w:val="32"/>
          <w:lang w:val="en-US" w:eastAsia="zh-CN"/>
        </w:rPr>
        <w:t xml:space="preserve"> </w:t>
      </w:r>
      <w:r>
        <w:rPr>
          <w:rFonts w:hint="eastAsia" w:ascii="楷体" w:hAnsi="楷体" w:eastAsia="楷体"/>
          <w:b/>
          <w:bCs/>
          <w:szCs w:val="32"/>
          <w:lang w:val="en-US" w:eastAsia="zh-CN"/>
        </w:rPr>
        <w:t xml:space="preserve"> </w:t>
      </w:r>
    </w:p>
    <w:p>
      <w:pPr>
        <w:keepNext w:val="0"/>
        <w:keepLines w:val="0"/>
        <w:pageBreakBefore w:val="0"/>
        <w:numPr>
          <w:ilvl w:val="0"/>
          <w:numId w:val="8"/>
        </w:numPr>
        <w:kinsoku/>
        <w:wordWrap/>
        <w:overflowPunct/>
        <w:topLinePunct w:val="0"/>
        <w:autoSpaceDE/>
        <w:autoSpaceDN/>
        <w:bidi w:val="0"/>
        <w:adjustRightInd w:val="0"/>
        <w:snapToGrid/>
        <w:spacing w:line="520" w:lineRule="exact"/>
        <w:ind w:firstLine="640"/>
        <w:textAlignment w:val="baseline"/>
        <w:rPr>
          <w:rFonts w:hint="default"/>
          <w:lang w:val="en-US"/>
        </w:rPr>
      </w:pPr>
      <w:r>
        <w:rPr>
          <w:rFonts w:hint="eastAsia" w:ascii="楷体" w:hAnsi="楷体" w:eastAsia="楷体"/>
          <w:b/>
          <w:szCs w:val="32"/>
          <w:lang w:val="en-US" w:eastAsia="zh-CN"/>
        </w:rPr>
        <w:t xml:space="preserve"> </w:t>
      </w:r>
    </w:p>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5" w:left="1588" w:header="2041" w:footer="1049" w:gutter="0"/>
      <w:cols w:space="720" w:num="1"/>
      <w:docGrid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7163426"/>
      <w:docPartObj>
        <w:docPartGallery w:val="autotext"/>
      </w:docPartObj>
    </w:sdtPr>
    <w:sdtContent>
      <w:p>
        <w:pPr>
          <w:pStyle w:val="10"/>
          <w:ind w:firstLine="360"/>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7" w:lineRule="auto"/>
        <w:ind w:firstLine="640"/>
      </w:pPr>
      <w:r>
        <w:separator/>
      </w:r>
    </w:p>
  </w:footnote>
  <w:footnote w:type="continuationSeparator" w:id="1">
    <w:p>
      <w:pPr>
        <w:spacing w:line="307"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5BA17"/>
    <w:multiLevelType w:val="multilevel"/>
    <w:tmpl w:val="AF95BA17"/>
    <w:lvl w:ilvl="0" w:tentative="0">
      <w:start w:val="1"/>
      <w:numFmt w:val="none"/>
      <w:lvlText w:val=""/>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D425DD0"/>
    <w:multiLevelType w:val="multilevel"/>
    <w:tmpl w:val="0D425DD0"/>
    <w:lvl w:ilvl="0" w:tentative="0">
      <w:start w:val="1"/>
      <w:numFmt w:val="chineseCountingThousand"/>
      <w:suff w:val="nothing"/>
      <w:lvlText w:val="%1、"/>
      <w:lvlJc w:val="left"/>
      <w:pPr>
        <w:ind w:left="0" w:firstLine="567"/>
      </w:pPr>
      <w:rPr>
        <w:rFonts w:hint="eastAsia"/>
      </w:rPr>
    </w:lvl>
    <w:lvl w:ilvl="1" w:tentative="0">
      <w:start w:val="1"/>
      <w:numFmt w:val="chineseCountingThousand"/>
      <w:suff w:val="nothing"/>
      <w:lvlText w:val="(%2)"/>
      <w:lvlJc w:val="left"/>
      <w:pPr>
        <w:ind w:left="0" w:firstLine="567"/>
      </w:pPr>
      <w:rPr>
        <w:rFonts w:hint="eastAsia"/>
      </w:rPr>
    </w:lvl>
    <w:lvl w:ilvl="2" w:tentative="0">
      <w:start w:val="1"/>
      <w:numFmt w:val="decimal"/>
      <w:pStyle w:val="8"/>
      <w:suff w:val="nothing"/>
      <w:lvlText w:val="%3、"/>
      <w:lvlJc w:val="left"/>
      <w:pPr>
        <w:ind w:left="0" w:firstLine="567"/>
      </w:pPr>
      <w:rPr>
        <w:rFonts w:hint="eastAsia"/>
      </w:rPr>
    </w:lvl>
    <w:lvl w:ilvl="3" w:tentative="0">
      <w:start w:val="1"/>
      <w:numFmt w:val="decimal"/>
      <w:suff w:val="nothing"/>
      <w:lvlText w:val="(%4)"/>
      <w:lvlJc w:val="left"/>
      <w:pPr>
        <w:ind w:left="0" w:firstLine="567"/>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06700B1"/>
    <w:multiLevelType w:val="singleLevel"/>
    <w:tmpl w:val="106700B1"/>
    <w:lvl w:ilvl="0" w:tentative="0">
      <w:start w:val="1"/>
      <w:numFmt w:val="none"/>
      <w:lvlText w:val=""/>
      <w:legacy w:legacy="1" w:legacySpace="0" w:legacyIndent="0"/>
      <w:lvlJc w:val="left"/>
    </w:lvl>
  </w:abstractNum>
  <w:abstractNum w:abstractNumId="3">
    <w:nsid w:val="2476730B"/>
    <w:multiLevelType w:val="multilevel"/>
    <w:tmpl w:val="2476730B"/>
    <w:lvl w:ilvl="0" w:tentative="0">
      <w:start w:val="1"/>
      <w:numFmt w:val="chineseCountingThousand"/>
      <w:suff w:val="nothing"/>
      <w:lvlText w:val="%1、"/>
      <w:lvlJc w:val="left"/>
      <w:pPr>
        <w:ind w:left="0" w:firstLine="567"/>
      </w:pPr>
      <w:rPr>
        <w:rFonts w:hint="eastAsia"/>
      </w:rPr>
    </w:lvl>
    <w:lvl w:ilvl="1" w:tentative="0">
      <w:start w:val="1"/>
      <w:numFmt w:val="chineseCountingThousand"/>
      <w:pStyle w:val="6"/>
      <w:suff w:val="nothing"/>
      <w:lvlText w:val="(%2)"/>
      <w:lvlJc w:val="left"/>
      <w:pPr>
        <w:ind w:left="0" w:firstLine="567"/>
      </w:pPr>
      <w:rPr>
        <w:rFonts w:hint="eastAsia"/>
      </w:rPr>
    </w:lvl>
    <w:lvl w:ilvl="2" w:tentative="0">
      <w:start w:val="1"/>
      <w:numFmt w:val="decimal"/>
      <w:suff w:val="nothing"/>
      <w:lvlText w:val="%3、"/>
      <w:lvlJc w:val="left"/>
      <w:pPr>
        <w:ind w:left="0" w:firstLine="567"/>
      </w:pPr>
      <w:rPr>
        <w:rFonts w:hint="eastAsia"/>
      </w:rPr>
    </w:lvl>
    <w:lvl w:ilvl="3" w:tentative="0">
      <w:start w:val="1"/>
      <w:numFmt w:val="decimal"/>
      <w:suff w:val="nothing"/>
      <w:lvlText w:val="(%4)"/>
      <w:lvlJc w:val="left"/>
      <w:pPr>
        <w:ind w:left="0" w:firstLine="567"/>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2B7977F9"/>
    <w:multiLevelType w:val="singleLevel"/>
    <w:tmpl w:val="2B7977F9"/>
    <w:lvl w:ilvl="0" w:tentative="0">
      <w:start w:val="1"/>
      <w:numFmt w:val="none"/>
      <w:pStyle w:val="18"/>
      <w:lvlText w:val=""/>
      <w:legacy w:legacy="1" w:legacySpace="0" w:legacyIndent="0"/>
      <w:lvlJc w:val="left"/>
    </w:lvl>
  </w:abstractNum>
  <w:abstractNum w:abstractNumId="5">
    <w:nsid w:val="2CE16B6F"/>
    <w:multiLevelType w:val="multilevel"/>
    <w:tmpl w:val="2CE16B6F"/>
    <w:lvl w:ilvl="0" w:tentative="0">
      <w:start w:val="1"/>
      <w:numFmt w:val="chineseCountingThousand"/>
      <w:pStyle w:val="7"/>
      <w:suff w:val="nothing"/>
      <w:lvlText w:val="%1、"/>
      <w:lvlJc w:val="left"/>
      <w:pPr>
        <w:ind w:left="0" w:firstLine="567"/>
      </w:pPr>
      <w:rPr>
        <w:rFonts w:hint="eastAsia"/>
      </w:rPr>
    </w:lvl>
    <w:lvl w:ilvl="1" w:tentative="0">
      <w:start w:val="1"/>
      <w:numFmt w:val="chineseCountingThousand"/>
      <w:suff w:val="nothing"/>
      <w:lvlText w:val="(%2)"/>
      <w:lvlJc w:val="left"/>
      <w:pPr>
        <w:ind w:left="0" w:firstLine="567"/>
      </w:pPr>
      <w:rPr>
        <w:rFonts w:hint="eastAsia"/>
      </w:rPr>
    </w:lvl>
    <w:lvl w:ilvl="2" w:tentative="0">
      <w:start w:val="1"/>
      <w:numFmt w:val="decimal"/>
      <w:suff w:val="nothing"/>
      <w:lvlText w:val="%3、"/>
      <w:lvlJc w:val="left"/>
      <w:pPr>
        <w:ind w:left="0" w:firstLine="567"/>
      </w:pPr>
      <w:rPr>
        <w:rFonts w:hint="eastAsia"/>
      </w:rPr>
    </w:lvl>
    <w:lvl w:ilvl="3" w:tentative="0">
      <w:start w:val="1"/>
      <w:numFmt w:val="decimal"/>
      <w:suff w:val="nothing"/>
      <w:lvlText w:val="(%4)"/>
      <w:lvlJc w:val="left"/>
      <w:pPr>
        <w:ind w:left="0" w:firstLine="567"/>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360"/>
        </w:tabs>
        <w:ind w:left="0" w:firstLine="0"/>
      </w:pPr>
      <w:rPr>
        <w:rFonts w:hint="eastAsia"/>
      </w:rPr>
    </w:lvl>
    <w:lvl w:ilvl="6" w:tentative="0">
      <w:start w:val="1"/>
      <w:numFmt w:val="none"/>
      <w:lvlText w:val=""/>
      <w:lvlJc w:val="left"/>
      <w:pPr>
        <w:tabs>
          <w:tab w:val="left" w:pos="360"/>
        </w:tabs>
        <w:ind w:left="0" w:firstLine="0"/>
      </w:pPr>
      <w:rPr>
        <w:rFonts w:hint="eastAsia"/>
      </w:rPr>
    </w:lvl>
    <w:lvl w:ilvl="7" w:tentative="0">
      <w:start w:val="1"/>
      <w:numFmt w:val="none"/>
      <w:lvlText w:val=""/>
      <w:lvlJc w:val="left"/>
      <w:pPr>
        <w:tabs>
          <w:tab w:val="left" w:pos="360"/>
        </w:tabs>
        <w:ind w:left="0" w:firstLine="0"/>
      </w:pPr>
      <w:rPr>
        <w:rFonts w:hint="eastAsia"/>
      </w:rPr>
    </w:lvl>
    <w:lvl w:ilvl="8" w:tentative="0">
      <w:start w:val="1"/>
      <w:numFmt w:val="none"/>
      <w:lvlText w:val=""/>
      <w:lvlJc w:val="left"/>
      <w:pPr>
        <w:tabs>
          <w:tab w:val="left" w:pos="1584"/>
        </w:tabs>
        <w:ind w:left="1584" w:hanging="1584"/>
      </w:pPr>
      <w:rPr>
        <w:rFonts w:hint="eastAsia"/>
      </w:rPr>
    </w:lvl>
  </w:abstractNum>
  <w:abstractNum w:abstractNumId="6">
    <w:nsid w:val="50F7699A"/>
    <w:multiLevelType w:val="multilevel"/>
    <w:tmpl w:val="50F7699A"/>
    <w:lvl w:ilvl="0" w:tentative="0">
      <w:start w:val="1"/>
      <w:numFmt w:val="decimal"/>
      <w:pStyle w:val="4"/>
      <w:lvlText w:val="%1. "/>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519B0023"/>
    <w:multiLevelType w:val="multilevel"/>
    <w:tmpl w:val="519B0023"/>
    <w:lvl w:ilvl="0" w:tentative="0">
      <w:start w:val="1"/>
      <w:numFmt w:val="chineseCountingThousand"/>
      <w:suff w:val="nothing"/>
      <w:lvlText w:val="%1、"/>
      <w:lvlJc w:val="left"/>
      <w:pPr>
        <w:ind w:left="0" w:firstLine="567"/>
      </w:pPr>
      <w:rPr>
        <w:rFonts w:hint="eastAsia"/>
      </w:rPr>
    </w:lvl>
    <w:lvl w:ilvl="1" w:tentative="0">
      <w:start w:val="1"/>
      <w:numFmt w:val="chineseCountingThousand"/>
      <w:suff w:val="nothing"/>
      <w:lvlText w:val="(%2)"/>
      <w:lvlJc w:val="left"/>
      <w:pPr>
        <w:ind w:left="0" w:firstLine="567"/>
      </w:pPr>
      <w:rPr>
        <w:rFonts w:hint="eastAsia"/>
      </w:rPr>
    </w:lvl>
    <w:lvl w:ilvl="2" w:tentative="0">
      <w:start w:val="1"/>
      <w:numFmt w:val="decimal"/>
      <w:suff w:val="nothing"/>
      <w:lvlText w:val="%3、"/>
      <w:lvlJc w:val="left"/>
      <w:pPr>
        <w:ind w:left="0" w:firstLine="567"/>
      </w:pPr>
      <w:rPr>
        <w:rFonts w:hint="eastAsia"/>
      </w:rPr>
    </w:lvl>
    <w:lvl w:ilvl="3" w:tentative="0">
      <w:start w:val="1"/>
      <w:numFmt w:val="decimal"/>
      <w:pStyle w:val="9"/>
      <w:suff w:val="nothing"/>
      <w:lvlText w:val="(%4)"/>
      <w:lvlJc w:val="left"/>
      <w:pPr>
        <w:ind w:left="0" w:firstLine="567"/>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78D71C4D"/>
    <w:multiLevelType w:val="multilevel"/>
    <w:tmpl w:val="78D71C4D"/>
    <w:lvl w:ilvl="0" w:tentative="0">
      <w:start w:val="1"/>
      <w:numFmt w:val="chineseCountingThousand"/>
      <w:pStyle w:val="2"/>
      <w:suff w:val="nothing"/>
      <w:lvlText w:val="%1、"/>
      <w:lvlJc w:val="left"/>
      <w:pPr>
        <w:ind w:left="0" w:firstLine="567"/>
      </w:pPr>
      <w:rPr>
        <w:rFonts w:hint="eastAsia"/>
      </w:rPr>
    </w:lvl>
    <w:lvl w:ilvl="1" w:tentative="0">
      <w:start w:val="1"/>
      <w:numFmt w:val="chineseCountingThousand"/>
      <w:pStyle w:val="3"/>
      <w:suff w:val="nothing"/>
      <w:lvlText w:val="(%2)"/>
      <w:lvlJc w:val="left"/>
      <w:pPr>
        <w:ind w:left="0" w:firstLine="567"/>
      </w:pPr>
      <w:rPr>
        <w:rFonts w:hint="eastAsia"/>
      </w:rPr>
    </w:lvl>
    <w:lvl w:ilvl="2" w:tentative="0">
      <w:start w:val="1"/>
      <w:numFmt w:val="decimal"/>
      <w:suff w:val="nothing"/>
      <w:lvlText w:val="%3、"/>
      <w:lvlJc w:val="left"/>
      <w:pPr>
        <w:ind w:left="0" w:firstLine="567"/>
      </w:pPr>
      <w:rPr>
        <w:rFonts w:hint="eastAsia"/>
      </w:rPr>
    </w:lvl>
    <w:lvl w:ilvl="3" w:tentative="0">
      <w:start w:val="1"/>
      <w:numFmt w:val="decimal"/>
      <w:pStyle w:val="5"/>
      <w:suff w:val="nothing"/>
      <w:lvlText w:val="(%4)"/>
      <w:lvlJc w:val="left"/>
      <w:pPr>
        <w:ind w:left="0" w:firstLine="567"/>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8"/>
  </w:num>
  <w:num w:numId="2">
    <w:abstractNumId w:val="6"/>
  </w:num>
  <w:num w:numId="3">
    <w:abstractNumId w:val="3"/>
  </w:num>
  <w:num w:numId="4">
    <w:abstractNumId w:val="5"/>
  </w:num>
  <w:num w:numId="5">
    <w:abstractNumId w:val="1"/>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58"/>
  <w:drawingGridVerticalSpacing w:val="579"/>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BF1"/>
    <w:rsid w:val="0006758F"/>
    <w:rsid w:val="001217BA"/>
    <w:rsid w:val="00124BF1"/>
    <w:rsid w:val="001F33A0"/>
    <w:rsid w:val="002501DB"/>
    <w:rsid w:val="00313868"/>
    <w:rsid w:val="00321259"/>
    <w:rsid w:val="00375F0C"/>
    <w:rsid w:val="003B7008"/>
    <w:rsid w:val="003F4CF9"/>
    <w:rsid w:val="004027B0"/>
    <w:rsid w:val="00524202"/>
    <w:rsid w:val="00617766"/>
    <w:rsid w:val="00650940"/>
    <w:rsid w:val="00663497"/>
    <w:rsid w:val="006C1C72"/>
    <w:rsid w:val="006F72F8"/>
    <w:rsid w:val="007112FF"/>
    <w:rsid w:val="00713F1E"/>
    <w:rsid w:val="00717A6C"/>
    <w:rsid w:val="00727337"/>
    <w:rsid w:val="007B2BC6"/>
    <w:rsid w:val="008C26B8"/>
    <w:rsid w:val="00915C0D"/>
    <w:rsid w:val="00954D6A"/>
    <w:rsid w:val="00956A50"/>
    <w:rsid w:val="00974D2E"/>
    <w:rsid w:val="009859D0"/>
    <w:rsid w:val="009C50B2"/>
    <w:rsid w:val="009D3BBC"/>
    <w:rsid w:val="009E3875"/>
    <w:rsid w:val="00A003A7"/>
    <w:rsid w:val="00A11DB5"/>
    <w:rsid w:val="00A15BCA"/>
    <w:rsid w:val="00A45A61"/>
    <w:rsid w:val="00B12A65"/>
    <w:rsid w:val="00B13539"/>
    <w:rsid w:val="00B458D5"/>
    <w:rsid w:val="00BE1D4F"/>
    <w:rsid w:val="00BF47BE"/>
    <w:rsid w:val="00C20232"/>
    <w:rsid w:val="00C91190"/>
    <w:rsid w:val="00D56253"/>
    <w:rsid w:val="00D8746A"/>
    <w:rsid w:val="00EA00E7"/>
    <w:rsid w:val="00EE1BF7"/>
    <w:rsid w:val="00F1367B"/>
    <w:rsid w:val="00F6076E"/>
    <w:rsid w:val="00FF64B9"/>
    <w:rsid w:val="077E0841"/>
    <w:rsid w:val="090715AF"/>
    <w:rsid w:val="0DE55D3D"/>
    <w:rsid w:val="0E9C21AE"/>
    <w:rsid w:val="14535FF1"/>
    <w:rsid w:val="15BB3096"/>
    <w:rsid w:val="16740991"/>
    <w:rsid w:val="1AD033E3"/>
    <w:rsid w:val="1BA85FA5"/>
    <w:rsid w:val="1C3109C5"/>
    <w:rsid w:val="202E7C11"/>
    <w:rsid w:val="28F2772E"/>
    <w:rsid w:val="29E9358A"/>
    <w:rsid w:val="2B17455B"/>
    <w:rsid w:val="2B6B0B52"/>
    <w:rsid w:val="2C7067E6"/>
    <w:rsid w:val="2E382087"/>
    <w:rsid w:val="2F146650"/>
    <w:rsid w:val="346745FA"/>
    <w:rsid w:val="42716F0A"/>
    <w:rsid w:val="43CA3067"/>
    <w:rsid w:val="4A8A3813"/>
    <w:rsid w:val="4FBA6948"/>
    <w:rsid w:val="597875C5"/>
    <w:rsid w:val="59A42383"/>
    <w:rsid w:val="5A2935AB"/>
    <w:rsid w:val="5AF947C9"/>
    <w:rsid w:val="5D097561"/>
    <w:rsid w:val="5ED92628"/>
    <w:rsid w:val="66794A10"/>
    <w:rsid w:val="6AC4262B"/>
    <w:rsid w:val="6F046E40"/>
    <w:rsid w:val="6F701163"/>
    <w:rsid w:val="70FE35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07" w:lineRule="auto"/>
      <w:ind w:firstLine="200" w:firstLineChars="200"/>
      <w:jc w:val="both"/>
      <w:textAlignment w:val="baseline"/>
    </w:pPr>
    <w:rPr>
      <w:rFonts w:ascii="Times New Roman" w:hAnsi="Times New Roman" w:eastAsia="仿宋" w:cs="Times New Roman"/>
      <w:sz w:val="32"/>
      <w:lang w:val="en-US" w:eastAsia="zh-CN" w:bidi="ar-SA"/>
    </w:rPr>
  </w:style>
  <w:style w:type="paragraph" w:styleId="2">
    <w:name w:val="heading 1"/>
    <w:basedOn w:val="1"/>
    <w:next w:val="1"/>
    <w:qFormat/>
    <w:uiPriority w:val="0"/>
    <w:pPr>
      <w:keepNext/>
      <w:keepLines/>
      <w:numPr>
        <w:ilvl w:val="0"/>
        <w:numId w:val="1"/>
      </w:numPr>
      <w:jc w:val="left"/>
      <w:outlineLvl w:val="0"/>
    </w:pPr>
    <w:rPr>
      <w:rFonts w:eastAsia="黑体"/>
      <w:kern w:val="44"/>
    </w:rPr>
  </w:style>
  <w:style w:type="paragraph" w:styleId="3">
    <w:name w:val="heading 2"/>
    <w:basedOn w:val="1"/>
    <w:next w:val="1"/>
    <w:qFormat/>
    <w:uiPriority w:val="0"/>
    <w:pPr>
      <w:keepNext/>
      <w:keepLines/>
      <w:numPr>
        <w:ilvl w:val="1"/>
        <w:numId w:val="1"/>
      </w:numPr>
      <w:outlineLvl w:val="1"/>
    </w:pPr>
    <w:rPr>
      <w:rFonts w:ascii="Arial" w:hAnsi="Arial" w:eastAsia="楷体"/>
      <w:b/>
    </w:rPr>
  </w:style>
  <w:style w:type="paragraph" w:styleId="4">
    <w:name w:val="heading 3"/>
    <w:basedOn w:val="1"/>
    <w:next w:val="1"/>
    <w:qFormat/>
    <w:uiPriority w:val="0"/>
    <w:pPr>
      <w:numPr>
        <w:ilvl w:val="0"/>
        <w:numId w:val="2"/>
      </w:numPr>
      <w:outlineLvl w:val="2"/>
    </w:pPr>
    <w:rPr>
      <w:rFonts w:eastAsia="楷体"/>
      <w:b/>
    </w:rPr>
  </w:style>
  <w:style w:type="paragraph" w:styleId="5">
    <w:name w:val="heading 4"/>
    <w:basedOn w:val="1"/>
    <w:next w:val="1"/>
    <w:qFormat/>
    <w:uiPriority w:val="0"/>
    <w:pPr>
      <w:numPr>
        <w:ilvl w:val="3"/>
        <w:numId w:val="1"/>
      </w:numPr>
      <w:outlineLvl w:val="3"/>
    </w:pPr>
    <w:rPr>
      <w:rFonts w:ascii="Arial" w:hAnsi="Arial" w:eastAsia="楷体"/>
    </w:rPr>
  </w:style>
  <w:style w:type="character" w:default="1" w:styleId="16">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Number 2"/>
    <w:basedOn w:val="1"/>
    <w:qFormat/>
    <w:uiPriority w:val="0"/>
    <w:pPr>
      <w:numPr>
        <w:ilvl w:val="1"/>
        <w:numId w:val="3"/>
      </w:numPr>
    </w:pPr>
    <w:rPr>
      <w:rFonts w:eastAsia="黑体"/>
    </w:rPr>
  </w:style>
  <w:style w:type="paragraph" w:styleId="7">
    <w:name w:val="List Number"/>
    <w:basedOn w:val="1"/>
    <w:qFormat/>
    <w:uiPriority w:val="0"/>
    <w:pPr>
      <w:numPr>
        <w:ilvl w:val="0"/>
        <w:numId w:val="4"/>
      </w:numPr>
    </w:pPr>
    <w:rPr>
      <w:rFonts w:eastAsia="黑体"/>
    </w:rPr>
  </w:style>
  <w:style w:type="paragraph" w:styleId="8">
    <w:name w:val="List Number 3"/>
    <w:basedOn w:val="1"/>
    <w:qFormat/>
    <w:uiPriority w:val="0"/>
    <w:pPr>
      <w:numPr>
        <w:ilvl w:val="2"/>
        <w:numId w:val="5"/>
      </w:numPr>
    </w:pPr>
  </w:style>
  <w:style w:type="paragraph" w:styleId="9">
    <w:name w:val="List Number 4"/>
    <w:basedOn w:val="1"/>
    <w:qFormat/>
    <w:uiPriority w:val="0"/>
    <w:pPr>
      <w:numPr>
        <w:ilvl w:val="3"/>
        <w:numId w:val="6"/>
      </w:numPr>
    </w:pPr>
    <w:rPr>
      <w:rFonts w:eastAsia="楷体_GB2312"/>
    </w:rPr>
  </w:style>
  <w:style w:type="paragraph" w:styleId="10">
    <w:name w:val="footer"/>
    <w:basedOn w:val="1"/>
    <w:link w:val="21"/>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0"/>
    <w:qFormat/>
    <w:uiPriority w:val="0"/>
    <w:pPr>
      <w:snapToGrid w:val="0"/>
      <w:spacing w:line="240" w:lineRule="auto"/>
      <w:jc w:val="center"/>
    </w:pPr>
    <w:rPr>
      <w:sz w:val="18"/>
      <w:szCs w:val="18"/>
    </w:rPr>
  </w:style>
  <w:style w:type="paragraph" w:styleId="12">
    <w:name w:val="Subtitle"/>
    <w:basedOn w:val="1"/>
    <w:next w:val="1"/>
    <w:link w:val="19"/>
    <w:qFormat/>
    <w:uiPriority w:val="0"/>
    <w:pPr>
      <w:ind w:firstLine="0" w:firstLineChars="0"/>
      <w:jc w:val="center"/>
    </w:pPr>
    <w:rPr>
      <w:rFonts w:eastAsia="楷体" w:asciiTheme="minorHAnsi" w:hAnsiTheme="minorHAnsi" w:cstheme="minorBidi"/>
      <w:b/>
      <w:bCs/>
      <w:kern w:val="28"/>
      <w:szCs w:val="32"/>
    </w:rPr>
  </w:style>
  <w:style w:type="paragraph" w:styleId="13">
    <w:name w:val="Normal (Web)"/>
    <w:basedOn w:val="1"/>
    <w:unhideWhenUsed/>
    <w:qFormat/>
    <w:uiPriority w:val="99"/>
    <w:pPr>
      <w:widowControl/>
      <w:adjustRightInd/>
      <w:spacing w:before="100" w:beforeAutospacing="1" w:after="100" w:afterAutospacing="1" w:line="240" w:lineRule="auto"/>
      <w:ind w:firstLine="0" w:firstLineChars="0"/>
      <w:jc w:val="left"/>
      <w:textAlignment w:val="auto"/>
    </w:pPr>
    <w:rPr>
      <w:rFonts w:ascii="宋体" w:hAnsi="宋体" w:eastAsia="宋体" w:cs="宋体"/>
      <w:sz w:val="24"/>
      <w:szCs w:val="24"/>
    </w:rPr>
  </w:style>
  <w:style w:type="paragraph" w:styleId="14">
    <w:name w:val="Title"/>
    <w:basedOn w:val="1"/>
    <w:next w:val="1"/>
    <w:link w:val="23"/>
    <w:qFormat/>
    <w:uiPriority w:val="0"/>
    <w:pPr>
      <w:ind w:firstLine="0" w:firstLineChars="0"/>
      <w:jc w:val="center"/>
      <w:outlineLvl w:val="0"/>
    </w:pPr>
    <w:rPr>
      <w:rFonts w:ascii="Arial" w:hAnsi="Arial" w:eastAsia="方正小标宋_GBK"/>
      <w:sz w:val="44"/>
    </w:rPr>
  </w:style>
  <w:style w:type="paragraph" w:customStyle="1" w:styleId="17">
    <w:name w:val="黑体"/>
    <w:basedOn w:val="1"/>
    <w:next w:val="1"/>
    <w:qFormat/>
    <w:uiPriority w:val="0"/>
    <w:rPr>
      <w:rFonts w:eastAsia="黑体"/>
      <w:b/>
    </w:rPr>
  </w:style>
  <w:style w:type="paragraph" w:customStyle="1" w:styleId="18">
    <w:name w:val="粗楷体"/>
    <w:basedOn w:val="1"/>
    <w:next w:val="1"/>
    <w:qFormat/>
    <w:uiPriority w:val="0"/>
    <w:pPr>
      <w:numPr>
        <w:ilvl w:val="0"/>
        <w:numId w:val="7"/>
      </w:numPr>
      <w:ind w:firstLine="0"/>
    </w:pPr>
    <w:rPr>
      <w:rFonts w:eastAsia="楷体_GB2312"/>
      <w:b/>
    </w:rPr>
  </w:style>
  <w:style w:type="character" w:customStyle="1" w:styleId="19">
    <w:name w:val="副标题 Char"/>
    <w:basedOn w:val="16"/>
    <w:link w:val="12"/>
    <w:qFormat/>
    <w:uiPriority w:val="0"/>
    <w:rPr>
      <w:rFonts w:eastAsia="楷体" w:asciiTheme="minorHAnsi" w:hAnsiTheme="minorHAnsi" w:cstheme="minorBidi"/>
      <w:b/>
      <w:bCs/>
      <w:kern w:val="28"/>
      <w:sz w:val="32"/>
      <w:szCs w:val="32"/>
    </w:rPr>
  </w:style>
  <w:style w:type="character" w:customStyle="1" w:styleId="20">
    <w:name w:val="页眉 Char"/>
    <w:basedOn w:val="16"/>
    <w:link w:val="11"/>
    <w:qFormat/>
    <w:uiPriority w:val="0"/>
    <w:rPr>
      <w:rFonts w:eastAsia="仿宋"/>
      <w:sz w:val="18"/>
      <w:szCs w:val="18"/>
    </w:rPr>
  </w:style>
  <w:style w:type="character" w:customStyle="1" w:styleId="21">
    <w:name w:val="页脚 Char"/>
    <w:basedOn w:val="16"/>
    <w:link w:val="10"/>
    <w:qFormat/>
    <w:uiPriority w:val="99"/>
    <w:rPr>
      <w:rFonts w:eastAsia="仿宋"/>
      <w:sz w:val="18"/>
      <w:szCs w:val="18"/>
    </w:rPr>
  </w:style>
  <w:style w:type="paragraph" w:styleId="22">
    <w:name w:val="List Paragraph"/>
    <w:basedOn w:val="1"/>
    <w:qFormat/>
    <w:uiPriority w:val="34"/>
    <w:pPr>
      <w:ind w:firstLine="420"/>
    </w:pPr>
  </w:style>
  <w:style w:type="character" w:customStyle="1" w:styleId="23">
    <w:name w:val="标题 Char"/>
    <w:basedOn w:val="16"/>
    <w:link w:val="14"/>
    <w:qFormat/>
    <w:uiPriority w:val="0"/>
    <w:rPr>
      <w:rFonts w:ascii="Arial" w:hAnsi="Arial" w:eastAsia="方正小标宋_GBK"/>
      <w:sz w:val="44"/>
    </w:rPr>
  </w:style>
  <w:style w:type="paragraph" w:customStyle="1" w:styleId="24">
    <w:name w:val="title"/>
    <w:basedOn w:val="1"/>
    <w:qFormat/>
    <w:uiPriority w:val="0"/>
    <w:pPr>
      <w:widowControl/>
      <w:adjustRightInd/>
      <w:spacing w:before="100" w:beforeAutospacing="1" w:after="100" w:afterAutospacing="1" w:line="240" w:lineRule="auto"/>
      <w:ind w:firstLine="0" w:firstLineChars="0"/>
      <w:jc w:val="left"/>
      <w:textAlignment w:val="auto"/>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739</Words>
  <Characters>4216</Characters>
  <Lines>35</Lines>
  <Paragraphs>9</Paragraphs>
  <TotalTime>4</TotalTime>
  <ScaleCrop>false</ScaleCrop>
  <LinksUpToDate>false</LinksUpToDate>
  <CharactersWithSpaces>4946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2021-06-17T01:12:00Z</dcterms:created>
  <dc:creator>admin</dc:creator>
  <cp:lastModifiedBy>Administrator</cp:lastModifiedBy>
  <cp:lastPrinted>2021-12-21T06:29:53Z</cp:lastPrinted>
  <dcterms:modified xsi:type="dcterms:W3CDTF">2021-12-21T08:58:39Z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15DA42B3E3DB45A49D93CAE0A4100BC3</vt:lpwstr>
  </property>
</Properties>
</file>