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480" w:lineRule="exact"/>
        <w:ind w:firstLine="880" w:firstLineChars="200"/>
      </w:pPr>
      <w:r>
        <w:rPr>
          <w:rFonts w:hint="eastAsia" w:cs="Arial"/>
        </w:rPr>
        <w:t>2022</w:t>
      </w:r>
      <w:r>
        <w:rPr>
          <w:rFonts w:hint="eastAsia" w:ascii="方正小标宋_GBK"/>
        </w:rPr>
        <w:t xml:space="preserve">年工作总结 </w:t>
      </w:r>
    </w:p>
    <w:p>
      <w:pPr>
        <w:spacing w:beforeLines="200" w:afterLines="100"/>
        <w:ind w:firstLine="640"/>
        <w:jc w:val="center"/>
        <w:rPr>
          <w:rFonts w:ascii="楷体" w:hAnsi="楷体" w:eastAsia="楷体"/>
        </w:rPr>
      </w:pPr>
      <w:r>
        <w:rPr>
          <w:rFonts w:hint="eastAsia" w:ascii="楷体" w:hAnsi="楷体" w:eastAsia="楷体"/>
        </w:rPr>
        <w:t>淮安区慈善总会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600" w:lineRule="exact"/>
        <w:ind w:left="0" w:leftChars="0" w:right="0" w:firstLine="0" w:firstLineChars="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2022年，在省、市慈善总会指导下，在区委区政府的领导下，募捐、救助、宣传、内部管理等各项工作取得了显著成绩，为全区经济发展，社会稳定作出了积极贡献。</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来</w:t>
      </w:r>
      <w:r>
        <w:rPr>
          <w:rFonts w:hint="eastAsia" w:ascii="仿宋_GB2312" w:hAnsi="仿宋_GB2312" w:eastAsia="仿宋_GB2312" w:cs="仿宋_GB2312"/>
          <w:color w:val="auto"/>
          <w:sz w:val="32"/>
          <w:szCs w:val="32"/>
        </w:rPr>
        <w:t>，共募集善款</w:t>
      </w:r>
      <w:r>
        <w:rPr>
          <w:rFonts w:hint="eastAsia" w:ascii="仿宋_GB2312" w:hAnsi="仿宋_GB2312" w:eastAsia="仿宋_GB2312" w:cs="仿宋_GB2312"/>
          <w:color w:val="auto"/>
          <w:sz w:val="32"/>
          <w:szCs w:val="32"/>
          <w:lang w:val="en-US" w:eastAsia="zh-CN"/>
        </w:rPr>
        <w:t>1770。09</w:t>
      </w:r>
      <w:r>
        <w:rPr>
          <w:rFonts w:hint="eastAsia" w:ascii="仿宋_GB2312" w:hAnsi="仿宋_GB2312" w:eastAsia="仿宋_GB2312" w:cs="仿宋_GB2312"/>
          <w:color w:val="auto"/>
          <w:sz w:val="32"/>
          <w:szCs w:val="32"/>
        </w:rPr>
        <w:t>万元，救助支出</w:t>
      </w:r>
      <w:r>
        <w:rPr>
          <w:rFonts w:hint="eastAsia" w:ascii="仿宋_GB2312" w:hAnsi="仿宋_GB2312" w:eastAsia="仿宋_GB2312" w:cs="仿宋_GB2312"/>
          <w:color w:val="auto"/>
          <w:sz w:val="32"/>
          <w:szCs w:val="32"/>
          <w:lang w:val="en-US" w:eastAsia="zh-CN"/>
        </w:rPr>
        <w:t>1422.82</w:t>
      </w:r>
      <w:r>
        <w:rPr>
          <w:rFonts w:hint="eastAsia" w:ascii="仿宋_GB2312" w:hAnsi="仿宋_GB2312" w:eastAsia="仿宋_GB2312" w:cs="仿宋_GB2312"/>
          <w:color w:val="auto"/>
          <w:sz w:val="32"/>
          <w:szCs w:val="32"/>
        </w:rPr>
        <w:t>万元，救助各类困难对象</w:t>
      </w:r>
      <w:r>
        <w:rPr>
          <w:rFonts w:hint="eastAsia" w:ascii="仿宋_GB2312" w:hAnsi="仿宋_GB2312" w:eastAsia="仿宋_GB2312" w:cs="仿宋_GB2312"/>
          <w:color w:val="auto"/>
          <w:sz w:val="32"/>
          <w:szCs w:val="32"/>
          <w:lang w:val="en-US" w:eastAsia="zh-CN"/>
        </w:rPr>
        <w:t>6186</w:t>
      </w:r>
      <w:r>
        <w:rPr>
          <w:rFonts w:hint="eastAsia" w:ascii="仿宋_GB2312" w:hAnsi="仿宋_GB2312" w:eastAsia="仿宋_GB2312" w:cs="仿宋_GB2312"/>
          <w:color w:val="auto"/>
          <w:sz w:val="32"/>
          <w:szCs w:val="32"/>
        </w:rPr>
        <w:t>人次</w:t>
      </w:r>
      <w:r>
        <w:rPr>
          <w:rFonts w:hint="eastAsia" w:ascii="仿宋" w:hAnsi="仿宋"/>
        </w:rPr>
        <w:t>。</w:t>
      </w:r>
      <w:r>
        <w:rPr>
          <w:rFonts w:hint="eastAsia" w:ascii="仿宋_GB2312" w:hAnsi="仿宋_GB2312" w:eastAsia="仿宋_GB2312" w:cs="仿宋_GB2312"/>
          <w:color w:val="auto"/>
          <w:sz w:val="32"/>
          <w:szCs w:val="32"/>
        </w:rPr>
        <w:t>今年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月，省社会组织评委会组织专家对</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会进行</w:t>
      </w:r>
      <w:r>
        <w:rPr>
          <w:rFonts w:hint="eastAsia" w:ascii="仿宋_GB2312" w:hAnsi="仿宋_GB2312" w:eastAsia="仿宋_GB2312" w:cs="仿宋_GB2312"/>
          <w:color w:val="auto"/>
          <w:sz w:val="32"/>
          <w:szCs w:val="32"/>
          <w:lang w:eastAsia="zh-CN"/>
        </w:rPr>
        <w:t>网上</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lang w:eastAsia="zh-CN"/>
        </w:rPr>
        <w:t>，高分通过了省民政厅的验收。</w:t>
      </w:r>
      <w:r>
        <w:rPr>
          <w:rFonts w:hint="eastAsia" w:ascii="仿宋_GB2312" w:hAnsi="仿宋_GB2312" w:eastAsia="仿宋_GB2312" w:cs="仿宋_GB2312"/>
          <w:b w:val="0"/>
          <w:bCs w:val="0"/>
          <w:color w:val="auto"/>
          <w:sz w:val="32"/>
          <w:szCs w:val="32"/>
          <w:lang w:val="en-US" w:eastAsia="zh-CN"/>
        </w:rPr>
        <w:t xml:space="preserve"> 9</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江苏省民政厅发布《202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年度江苏省社会组织评估等级公告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淮安区</w:t>
      </w:r>
      <w:r>
        <w:rPr>
          <w:rFonts w:hint="eastAsia" w:ascii="仿宋_GB2312" w:hAnsi="仿宋_GB2312" w:eastAsia="仿宋_GB2312" w:cs="仿宋_GB2312"/>
          <w:color w:val="auto"/>
          <w:sz w:val="32"/>
          <w:szCs w:val="32"/>
        </w:rPr>
        <w:t>慈善总会获评AAAAA级社会组织。</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w:t>
      </w:r>
    </w:p>
    <w:p>
      <w:pPr>
        <w:spacing w:line="480" w:lineRule="exact"/>
        <w:ind w:firstLine="640"/>
        <w:rPr>
          <w:rFonts w:hint="eastAsia" w:ascii="仿宋" w:hAnsi="仿宋" w:eastAsia="仿宋"/>
          <w:lang w:eastAsia="zh-CN"/>
        </w:rPr>
      </w:pPr>
      <w:r>
        <w:rPr>
          <w:rFonts w:hint="eastAsia" w:ascii="仿宋" w:hAnsi="仿宋"/>
          <w:lang w:val="en-US" w:eastAsia="zh-CN"/>
        </w:rPr>
        <w:t xml:space="preserve"> </w:t>
      </w:r>
    </w:p>
    <w:p>
      <w:pPr>
        <w:spacing w:line="480" w:lineRule="exact"/>
        <w:ind w:firstLine="640"/>
        <w:jc w:val="center"/>
        <w:rPr>
          <w:rFonts w:hint="eastAsia" w:ascii="黑体" w:hAnsi="黑体" w:eastAsia="黑体"/>
        </w:rPr>
      </w:pPr>
      <w:r>
        <w:rPr>
          <w:rFonts w:hint="eastAsia" w:ascii="黑体" w:hAnsi="黑体" w:eastAsia="黑体"/>
          <w:lang w:val="en-US" w:eastAsia="zh-CN"/>
        </w:rPr>
        <w:t>2022</w:t>
      </w:r>
      <w:r>
        <w:rPr>
          <w:rFonts w:hint="eastAsia" w:ascii="黑体" w:hAnsi="黑体" w:eastAsia="黑体"/>
        </w:rPr>
        <w:t>年</w:t>
      </w:r>
      <w:r>
        <w:rPr>
          <w:rFonts w:hint="eastAsia" w:ascii="黑体" w:hAnsi="黑体" w:eastAsia="黑体"/>
          <w:lang w:eastAsia="zh-CN"/>
        </w:rPr>
        <w:t>主要</w:t>
      </w:r>
      <w:r>
        <w:rPr>
          <w:rFonts w:hint="eastAsia" w:ascii="黑体" w:hAnsi="黑体" w:eastAsia="黑体"/>
        </w:rPr>
        <w:t>工作</w:t>
      </w:r>
    </w:p>
    <w:p>
      <w:pPr>
        <w:spacing w:line="480" w:lineRule="exact"/>
        <w:ind w:firstLine="640"/>
        <w:rPr>
          <w:rFonts w:hint="eastAsia" w:ascii="黑体" w:hAnsi="黑体" w:eastAsia="黑体"/>
        </w:rPr>
      </w:pPr>
      <w:r>
        <w:rPr>
          <w:rFonts w:hint="eastAsia" w:ascii="黑体" w:hAnsi="黑体" w:eastAsia="黑体"/>
        </w:rPr>
        <w:t>一、慈善募捐工作</w:t>
      </w:r>
    </w:p>
    <w:p>
      <w:pPr>
        <w:spacing w:line="480" w:lineRule="exact"/>
        <w:ind w:firstLine="640"/>
        <w:rPr>
          <w:rFonts w:hint="eastAsia" w:ascii="仿宋" w:hAnsi="仿宋"/>
          <w:lang w:val="en-US" w:eastAsia="zh-CN"/>
        </w:rPr>
      </w:pPr>
      <w:r>
        <w:rPr>
          <w:rFonts w:hint="eastAsia" w:ascii="仿宋" w:hAnsi="仿宋"/>
        </w:rPr>
        <w:t>慈善款物的募集始终是慈善工作的前提，是慈善工作的重中之重。</w:t>
      </w:r>
      <w:r>
        <w:rPr>
          <w:rFonts w:hint="eastAsia" w:ascii="仿宋" w:hAnsi="仿宋"/>
          <w:lang w:eastAsia="zh-CN"/>
        </w:rPr>
        <w:t>一</w:t>
      </w:r>
      <w:r>
        <w:rPr>
          <w:rFonts w:hint="eastAsia" w:ascii="仿宋" w:hAnsi="仿宋"/>
        </w:rPr>
        <w:t>年</w:t>
      </w:r>
      <w:r>
        <w:rPr>
          <w:rFonts w:hint="eastAsia" w:ascii="仿宋" w:hAnsi="仿宋"/>
          <w:lang w:eastAsia="zh-CN"/>
        </w:rPr>
        <w:t>来</w:t>
      </w:r>
      <w:r>
        <w:rPr>
          <w:rFonts w:hint="eastAsia" w:ascii="仿宋" w:hAnsi="仿宋"/>
        </w:rPr>
        <w:t>，募集到账的善款进度趋势良好</w:t>
      </w:r>
      <w:r>
        <w:rPr>
          <w:rFonts w:hint="eastAsia" w:ascii="仿宋" w:hAnsi="仿宋"/>
          <w:lang w:eastAsia="zh-CN"/>
        </w:rPr>
        <w:t>。</w:t>
      </w:r>
      <w:r>
        <w:rPr>
          <w:rFonts w:hint="eastAsia" w:ascii="仿宋" w:hAnsi="仿宋"/>
          <w:lang w:val="en-US" w:eastAsia="zh-CN"/>
        </w:rPr>
        <w:t xml:space="preserve"> </w:t>
      </w:r>
    </w:p>
    <w:p>
      <w:pPr>
        <w:spacing w:line="480" w:lineRule="exact"/>
        <w:ind w:firstLine="640"/>
        <w:rPr>
          <w:rFonts w:hint="eastAsia" w:ascii="楷体" w:hAnsi="楷体" w:eastAsia="楷体"/>
          <w:b/>
        </w:rPr>
      </w:pPr>
      <w:r>
        <w:rPr>
          <w:rFonts w:hint="eastAsia" w:ascii="楷体" w:hAnsi="楷体" w:eastAsia="楷体"/>
        </w:rPr>
        <w:t>1、</w:t>
      </w:r>
      <w:r>
        <w:rPr>
          <w:rFonts w:hint="eastAsia" w:ascii="楷体" w:hAnsi="楷体" w:eastAsia="楷体"/>
          <w:b/>
        </w:rPr>
        <w:t>依靠行政推动，发挥“元旦一日捐”品牌效应</w:t>
      </w:r>
    </w:p>
    <w:p>
      <w:pPr>
        <w:spacing w:line="480" w:lineRule="exact"/>
        <w:ind w:firstLine="640"/>
        <w:rPr>
          <w:rFonts w:hint="eastAsia" w:ascii="仿宋" w:hAnsi="仿宋"/>
        </w:rPr>
      </w:pPr>
      <w:r>
        <w:rPr>
          <w:rFonts w:hint="eastAsia" w:ascii="仿宋" w:hAnsi="仿宋"/>
        </w:rPr>
        <w:t>“元旦一日捐”已经成为淮安区的响亮名片，远近闻名的爱心品牌，倍受社会各界关注。</w:t>
      </w:r>
      <w:r>
        <w:rPr>
          <w:rFonts w:hint="eastAsia" w:ascii="仿宋" w:hAnsi="仿宋"/>
          <w:b/>
        </w:rPr>
        <w:t>慈善事业形成良好氛围。</w:t>
      </w:r>
      <w:r>
        <w:rPr>
          <w:rFonts w:hint="eastAsia" w:ascii="仿宋" w:hAnsi="仿宋"/>
        </w:rPr>
        <w:t>区委区政府将慈善工作列入精神文明考核范围，引起各镇街、各部门单位的高度重视，慈善工作在全区上下形成了共识。“一日捐”活动现场，区委区政府等四套班子主要领导及区各部委办局、镇街党政主要领导带头上台捐赠，在场的各类企业纷纷响应，现场呈现了踊跃捐赠的感人场景。</w:t>
      </w:r>
      <w:r>
        <w:rPr>
          <w:rFonts w:hint="eastAsia" w:ascii="仿宋" w:hAnsi="仿宋"/>
          <w:b/>
        </w:rPr>
        <w:t>成立专门组织，确保募集工作落到实处。</w:t>
      </w:r>
      <w:r>
        <w:rPr>
          <w:rFonts w:hint="eastAsia" w:ascii="仿宋" w:hAnsi="仿宋"/>
        </w:rPr>
        <w:t>早在2021年11月初，区政府就专门成立了“元旦慈善一日捐”活动领导小组，</w:t>
      </w:r>
      <w:r>
        <w:rPr>
          <w:rFonts w:hint="eastAsia" w:ascii="仿宋" w:hAnsi="仿宋"/>
          <w:lang w:eastAsia="zh-CN"/>
        </w:rPr>
        <w:t>时任</w:t>
      </w:r>
      <w:r>
        <w:rPr>
          <w:rFonts w:hint="eastAsia" w:ascii="仿宋" w:hAnsi="仿宋"/>
        </w:rPr>
        <w:t>区长颜复多次亲自主持召集区委办、政府办、组织部、宣传部等八个牵头机关和镇街主要负责人参加的专门会议，布置落实认捐数，对认捐和到账进度好的镇街和部门给予肯定，对认捐数未能明确的镇街和部门提出明确要求。</w:t>
      </w:r>
      <w:r>
        <w:rPr>
          <w:rFonts w:hint="eastAsia" w:ascii="仿宋" w:hAnsi="仿宋"/>
          <w:b/>
        </w:rPr>
        <w:t>推进措施扎实有效。</w:t>
      </w:r>
      <w:r>
        <w:rPr>
          <w:rFonts w:hint="eastAsia" w:ascii="仿宋" w:hAnsi="仿宋"/>
        </w:rPr>
        <w:t>区慈善总会积极协助区考核办、营商办切实抓好慈善认捐工作的落实和推进，组成工作组深入镇街、部门和企业，了解实际情况，督促善款认缴兑现，加强与区内媒体合作，</w:t>
      </w:r>
      <w:r>
        <w:rPr>
          <w:rFonts w:hint="eastAsia" w:ascii="仿宋" w:hAnsi="仿宋"/>
          <w:lang w:eastAsia="zh-CN"/>
        </w:rPr>
        <w:t>在</w:t>
      </w:r>
      <w:r>
        <w:rPr>
          <w:rFonts w:hint="eastAsia" w:ascii="仿宋" w:hAnsi="仿宋"/>
        </w:rPr>
        <w:t>区政府短信平台公布各镇街和部门善款到账进度，促进了“一日捐”</w:t>
      </w:r>
      <w:r>
        <w:rPr>
          <w:rFonts w:hint="eastAsia" w:ascii="仿宋" w:hAnsi="仿宋"/>
          <w:lang w:eastAsia="zh-CN"/>
        </w:rPr>
        <w:t>及时足额到账</w:t>
      </w:r>
      <w:r>
        <w:rPr>
          <w:rFonts w:hint="eastAsia" w:ascii="仿宋" w:hAnsi="仿宋"/>
        </w:rPr>
        <w:t>。</w:t>
      </w:r>
    </w:p>
    <w:p>
      <w:pPr>
        <w:spacing w:line="480" w:lineRule="exact"/>
        <w:ind w:firstLine="643"/>
        <w:rPr>
          <w:rFonts w:hint="eastAsia" w:ascii="楷体" w:hAnsi="楷体" w:eastAsia="楷体"/>
          <w:b/>
        </w:rPr>
      </w:pPr>
      <w:r>
        <w:rPr>
          <w:rFonts w:hint="eastAsia" w:ascii="楷体" w:hAnsi="楷体" w:eastAsia="楷体"/>
          <w:b/>
        </w:rPr>
        <w:t>2、“冠名基金”越做越大，社会影响日益凸显</w:t>
      </w:r>
    </w:p>
    <w:p>
      <w:pPr>
        <w:spacing w:line="480" w:lineRule="exact"/>
        <w:ind w:firstLine="640"/>
        <w:rPr>
          <w:rFonts w:hint="eastAsia" w:ascii="仿宋" w:hAnsi="仿宋"/>
        </w:rPr>
      </w:pPr>
      <w:r>
        <w:rPr>
          <w:rFonts w:hint="eastAsia" w:ascii="仿宋" w:hAnsi="仿宋"/>
        </w:rPr>
        <w:t>慈善“冠名基金”是慈善总会募集</w:t>
      </w:r>
      <w:r>
        <w:rPr>
          <w:rFonts w:hint="eastAsia" w:ascii="仿宋" w:hAnsi="仿宋"/>
          <w:lang w:eastAsia="zh-CN"/>
        </w:rPr>
        <w:t>善</w:t>
      </w:r>
      <w:r>
        <w:rPr>
          <w:rFonts w:hint="eastAsia" w:ascii="仿宋" w:hAnsi="仿宋"/>
        </w:rPr>
        <w:t>款的又一重要渠道。在河北秦皇岛盛景集团、江苏九升集团、江苏飞翔纸业、</w:t>
      </w:r>
      <w:r>
        <w:rPr>
          <w:rFonts w:hint="eastAsia" w:ascii="仿宋" w:hAnsi="仿宋" w:cs="仿宋_GB2312"/>
        </w:rPr>
        <w:t>上海圣瑜实业有限公司、</w:t>
      </w:r>
      <w:r>
        <w:rPr>
          <w:rFonts w:hint="eastAsia" w:ascii="仿宋" w:hAnsi="仿宋"/>
        </w:rPr>
        <w:t>淮安天恒房地产公司等企业，设立“慈善助学基金”“慈善助困冠名基金”等冠名基金的基础上，元月7日，淮安曙光医院与区慈善总会签约了“慈善光明行”冠名基金100万元，定向用于我区在曙光医院就医的低保户和低保边缘户，并在就医后按规定给予一定救助。</w:t>
      </w:r>
      <w:r>
        <w:rPr>
          <w:rFonts w:hint="eastAsia" w:ascii="仿宋" w:hAnsi="仿宋"/>
          <w:lang w:eastAsia="zh-CN"/>
        </w:rPr>
        <w:t>目前，在区慈善总会设立冠名基金的有</w:t>
      </w:r>
      <w:r>
        <w:rPr>
          <w:rFonts w:hint="eastAsia" w:ascii="仿宋" w:hAnsi="仿宋"/>
          <w:lang w:val="en-US" w:eastAsia="zh-CN"/>
        </w:rPr>
        <w:t>15家，基本金2723万元。</w:t>
      </w:r>
      <w:r>
        <w:rPr>
          <w:rFonts w:hint="eastAsia" w:ascii="仿宋" w:hAnsi="仿宋"/>
        </w:rPr>
        <w:t xml:space="preserve"> </w:t>
      </w:r>
    </w:p>
    <w:p>
      <w:pPr>
        <w:spacing w:line="480" w:lineRule="exact"/>
        <w:ind w:firstLine="0" w:firstLineChars="0"/>
        <w:jc w:val="left"/>
        <w:rPr>
          <w:rFonts w:hint="eastAsia" w:ascii="黑体" w:hAnsi="黑体" w:eastAsia="黑体"/>
        </w:rPr>
      </w:pPr>
      <w:r>
        <w:rPr>
          <w:rFonts w:hint="eastAsia" w:ascii="楷体" w:hAnsi="楷体" w:eastAsia="楷体"/>
          <w:b/>
        </w:rPr>
        <w:t xml:space="preserve">     </w:t>
      </w:r>
      <w:r>
        <w:rPr>
          <w:rFonts w:hint="eastAsia" w:ascii="黑体" w:hAnsi="黑体" w:eastAsia="黑体"/>
        </w:rPr>
        <w:t>二、慈善救助工作</w:t>
      </w:r>
    </w:p>
    <w:p>
      <w:pPr>
        <w:shd w:val="clear" w:color="auto" w:fill="FFFFFF"/>
        <w:spacing w:line="480" w:lineRule="exact"/>
        <w:ind w:firstLine="640"/>
        <w:rPr>
          <w:rFonts w:hint="eastAsia" w:ascii="仿宋" w:hAnsi="仿宋" w:cs="仿宋_GB2312"/>
        </w:rPr>
      </w:pPr>
      <w:r>
        <w:rPr>
          <w:rFonts w:hint="eastAsia" w:ascii="仿宋" w:hAnsi="仿宋"/>
        </w:rPr>
        <w:t>围绕民生问题，以改善困难群众生活困境为基础，以提升困难群众自助能力为核心，广泛实施慈善救助，较好地发挥了慈善事业对社会保障制度的有力补充作用</w:t>
      </w:r>
      <w:r>
        <w:rPr>
          <w:rFonts w:hint="eastAsia" w:ascii="仿宋" w:hAnsi="仿宋" w:cs="仿宋_GB2312"/>
        </w:rPr>
        <w:t>。</w:t>
      </w:r>
    </w:p>
    <w:p>
      <w:pPr>
        <w:shd w:val="clear" w:color="auto" w:fill="FFFFFF"/>
        <w:spacing w:line="480" w:lineRule="exact"/>
        <w:ind w:firstLine="643"/>
        <w:rPr>
          <w:rFonts w:hint="eastAsia" w:ascii="仿宋" w:hAnsi="仿宋"/>
        </w:rPr>
      </w:pPr>
      <w:r>
        <w:rPr>
          <w:rFonts w:hint="eastAsia" w:ascii="楷体" w:hAnsi="楷体" w:eastAsia="楷体"/>
          <w:b/>
        </w:rPr>
        <w:t>1、慈善精准扶贫力度加大。一是抓住扶贫重点。</w:t>
      </w:r>
      <w:r>
        <w:rPr>
          <w:rFonts w:hint="eastAsia" w:ascii="楷体" w:hAnsi="楷体" w:eastAsia="楷体"/>
          <w:b/>
          <w:lang w:eastAsia="zh-CN"/>
        </w:rPr>
        <w:t>一</w:t>
      </w:r>
      <w:r>
        <w:rPr>
          <w:rFonts w:hint="eastAsia" w:ascii="仿宋" w:hAnsi="仿宋"/>
        </w:rPr>
        <w:t>年</w:t>
      </w:r>
      <w:r>
        <w:rPr>
          <w:rFonts w:hint="eastAsia" w:ascii="仿宋" w:hAnsi="仿宋"/>
          <w:lang w:eastAsia="zh-CN"/>
        </w:rPr>
        <w:t>来</w:t>
      </w:r>
      <w:r>
        <w:rPr>
          <w:rFonts w:hint="eastAsia" w:ascii="仿宋" w:hAnsi="仿宋"/>
        </w:rPr>
        <w:t>，对上报筛选出的</w:t>
      </w:r>
      <w:r>
        <w:rPr>
          <w:rFonts w:hint="eastAsia" w:ascii="仿宋" w:hAnsi="仿宋"/>
          <w:lang w:val="en-US" w:eastAsia="zh-CN"/>
        </w:rPr>
        <w:t>82</w:t>
      </w:r>
      <w:r>
        <w:rPr>
          <w:rFonts w:hint="eastAsia" w:ascii="仿宋" w:hAnsi="仿宋"/>
        </w:rPr>
        <w:t>个特困家庭逐一走访调查，核实情况，经过公开公示，对这些特困家庭予以专项救助，救助资金</w:t>
      </w:r>
      <w:r>
        <w:rPr>
          <w:rFonts w:hint="eastAsia" w:ascii="仿宋" w:hAnsi="仿宋"/>
          <w:lang w:val="en-US" w:eastAsia="zh-CN"/>
        </w:rPr>
        <w:t>110</w:t>
      </w:r>
      <w:r>
        <w:rPr>
          <w:rFonts w:hint="eastAsia" w:ascii="仿宋" w:hAnsi="仿宋"/>
        </w:rPr>
        <w:t>万元。</w:t>
      </w:r>
      <w:r>
        <w:rPr>
          <w:rFonts w:hint="eastAsia" w:ascii="仿宋" w:hAnsi="仿宋"/>
          <w:b/>
        </w:rPr>
        <w:t>二是开展“走百村，进千户”春节慰问。</w:t>
      </w:r>
      <w:r>
        <w:rPr>
          <w:rFonts w:hint="eastAsia" w:ascii="仿宋" w:hAnsi="仿宋"/>
        </w:rPr>
        <w:t>在春节前慰问城乡家庭成员患有重特大疾病或生活非常困难的贫困户，会长王国权、秘书长鲍三贵带领总会人员，分别赴石塘、山阳、车桥、顺河等镇街的困难家庭，将慰问金一一送到各家各户手中，共慰问1600户，支出206万元。</w:t>
      </w:r>
      <w:r>
        <w:rPr>
          <w:rFonts w:hint="eastAsia" w:ascii="仿宋" w:hAnsi="仿宋"/>
          <w:b/>
        </w:rPr>
        <w:t xml:space="preserve"> </w:t>
      </w:r>
    </w:p>
    <w:p>
      <w:pPr>
        <w:shd w:val="clear" w:color="auto" w:fill="FFFFFF"/>
        <w:spacing w:line="480" w:lineRule="exact"/>
        <w:ind w:firstLine="643"/>
        <w:rPr>
          <w:rFonts w:hint="eastAsia" w:ascii="仿宋" w:hAnsi="仿宋"/>
          <w:color w:val="FF0000"/>
        </w:rPr>
      </w:pPr>
      <w:r>
        <w:rPr>
          <w:rFonts w:hint="eastAsia" w:ascii="楷体" w:hAnsi="楷体" w:eastAsia="楷体"/>
          <w:b/>
        </w:rPr>
        <w:t>2、慈善项目救助成效明显。</w:t>
      </w:r>
      <w:r>
        <w:rPr>
          <w:rFonts w:hint="eastAsia" w:ascii="仿宋" w:hAnsi="仿宋"/>
        </w:rPr>
        <w:t>一是开展大病救助，实现救助广覆盖。区慈善总会专门设立大病救助接待窗口，每年大病救助支出占整个慈善支出比例都在80%以上。在大病患者救助中实行个人申请，</w:t>
      </w:r>
      <w:r>
        <w:rPr>
          <w:rFonts w:hint="eastAsia" w:ascii="仿宋" w:hAnsi="仿宋"/>
          <w:lang w:eastAsia="zh-CN"/>
        </w:rPr>
        <w:t>经</w:t>
      </w:r>
      <w:r>
        <w:rPr>
          <w:rFonts w:hint="eastAsia" w:ascii="仿宋" w:hAnsi="仿宋"/>
        </w:rPr>
        <w:t>所在地村居、镇街</w:t>
      </w:r>
      <w:r>
        <w:rPr>
          <w:rFonts w:hint="eastAsia" w:ascii="仿宋" w:hAnsi="仿宋"/>
          <w:lang w:eastAsia="zh-CN"/>
        </w:rPr>
        <w:t>慈善组织</w:t>
      </w:r>
      <w:r>
        <w:rPr>
          <w:rFonts w:hint="eastAsia" w:ascii="仿宋" w:hAnsi="仿宋"/>
        </w:rPr>
        <w:t>逐级审核签署意见</w:t>
      </w:r>
      <w:r>
        <w:rPr>
          <w:rFonts w:hint="eastAsia" w:ascii="仿宋" w:hAnsi="仿宋"/>
          <w:lang w:eastAsia="zh-CN"/>
        </w:rPr>
        <w:t>上报</w:t>
      </w:r>
      <w:r>
        <w:rPr>
          <w:rFonts w:hint="eastAsia" w:ascii="仿宋" w:hAnsi="仿宋"/>
        </w:rPr>
        <w:t>，由总会公示后拨款救助。</w:t>
      </w:r>
      <w:r>
        <w:rPr>
          <w:rFonts w:hint="eastAsia" w:ascii="仿宋" w:hAnsi="仿宋"/>
          <w:lang w:eastAsia="zh-CN"/>
        </w:rPr>
        <w:t>今</w:t>
      </w:r>
      <w:r>
        <w:rPr>
          <w:rFonts w:hint="eastAsia" w:ascii="仿宋" w:hAnsi="仿宋"/>
        </w:rPr>
        <w:t>年</w:t>
      </w:r>
      <w:r>
        <w:rPr>
          <w:rFonts w:hint="eastAsia" w:ascii="仿宋" w:hAnsi="仿宋"/>
          <w:lang w:eastAsia="zh-CN"/>
        </w:rPr>
        <w:t>来，</w:t>
      </w:r>
      <w:r>
        <w:rPr>
          <w:rFonts w:hint="eastAsia" w:ascii="仿宋" w:hAnsi="仿宋"/>
        </w:rPr>
        <w:t>总会共接收困难家庭大病慈善救助申请</w:t>
      </w:r>
      <w:r>
        <w:rPr>
          <w:rFonts w:hint="eastAsia" w:ascii="仿宋" w:hAnsi="仿宋"/>
          <w:lang w:val="en-US" w:eastAsia="zh-CN"/>
        </w:rPr>
        <w:t>4270</w:t>
      </w:r>
      <w:r>
        <w:rPr>
          <w:rFonts w:hint="eastAsia" w:ascii="仿宋" w:hAnsi="仿宋"/>
        </w:rPr>
        <w:t>份，救助支出</w:t>
      </w:r>
      <w:r>
        <w:rPr>
          <w:rFonts w:hint="eastAsia" w:ascii="仿宋" w:hAnsi="仿宋"/>
          <w:lang w:val="en-US" w:eastAsia="zh-CN"/>
        </w:rPr>
        <w:t>1052</w:t>
      </w:r>
      <w:r>
        <w:rPr>
          <w:rFonts w:hint="eastAsia" w:ascii="仿宋" w:hAnsi="仿宋"/>
        </w:rPr>
        <w:t>万元。儿童大病慈善救助申请</w:t>
      </w:r>
      <w:r>
        <w:rPr>
          <w:rFonts w:hint="eastAsia" w:ascii="仿宋" w:hAnsi="仿宋"/>
          <w:lang w:val="en-US" w:eastAsia="zh-CN"/>
        </w:rPr>
        <w:t>70</w:t>
      </w:r>
      <w:r>
        <w:rPr>
          <w:rFonts w:hint="eastAsia" w:ascii="仿宋" w:hAnsi="仿宋"/>
        </w:rPr>
        <w:t>人，</w:t>
      </w:r>
      <w:r>
        <w:rPr>
          <w:rFonts w:hint="eastAsia" w:ascii="仿宋" w:hAnsi="仿宋"/>
          <w:lang w:eastAsia="zh-CN"/>
        </w:rPr>
        <w:t>救助支出</w:t>
      </w:r>
      <w:r>
        <w:rPr>
          <w:rFonts w:hint="eastAsia" w:ascii="仿宋" w:hAnsi="仿宋"/>
          <w:lang w:val="en-US" w:eastAsia="zh-CN"/>
        </w:rPr>
        <w:t>102万元，</w:t>
      </w:r>
      <w:r>
        <w:rPr>
          <w:rFonts w:hint="eastAsia" w:ascii="仿宋" w:hAnsi="仿宋"/>
        </w:rPr>
        <w:t>其中区慈善总会承担</w:t>
      </w:r>
      <w:r>
        <w:rPr>
          <w:rFonts w:hint="eastAsia" w:ascii="仿宋" w:hAnsi="仿宋"/>
          <w:lang w:val="en-US" w:eastAsia="zh-CN"/>
        </w:rPr>
        <w:t>35.2</w:t>
      </w:r>
      <w:r>
        <w:rPr>
          <w:rFonts w:hint="eastAsia" w:ascii="仿宋" w:hAnsi="仿宋"/>
        </w:rPr>
        <w:t>万元。按月审批，</w:t>
      </w:r>
      <w:r>
        <w:rPr>
          <w:rFonts w:hint="eastAsia" w:ascii="仿宋" w:hAnsi="仿宋"/>
          <w:lang w:eastAsia="zh-CN"/>
        </w:rPr>
        <w:t>实时救助，</w:t>
      </w:r>
      <w:r>
        <w:rPr>
          <w:rFonts w:hint="eastAsia" w:ascii="仿宋" w:hAnsi="仿宋"/>
        </w:rPr>
        <w:t>及时发放救助资金，方便了群众。二是开展专项救助，实现救助多样化。对区委政府领导在工作、接访过程中遇到的特殊困难人员，经过镇街或相关部门核实，情况属实的，慈善总会开通特别通道，给予灵活救助。</w:t>
      </w:r>
      <w:r>
        <w:rPr>
          <w:rFonts w:hint="eastAsia" w:ascii="仿宋" w:hAnsi="仿宋"/>
          <w:lang w:eastAsia="zh-CN"/>
        </w:rPr>
        <w:t>一</w:t>
      </w:r>
      <w:r>
        <w:rPr>
          <w:rFonts w:hint="eastAsia" w:ascii="仿宋" w:hAnsi="仿宋"/>
        </w:rPr>
        <w:t>年</w:t>
      </w:r>
      <w:r>
        <w:rPr>
          <w:rFonts w:hint="eastAsia" w:ascii="仿宋" w:hAnsi="仿宋"/>
          <w:lang w:eastAsia="zh-CN"/>
        </w:rPr>
        <w:t>来</w:t>
      </w:r>
      <w:r>
        <w:rPr>
          <w:rFonts w:hint="eastAsia" w:ascii="仿宋" w:hAnsi="仿宋"/>
        </w:rPr>
        <w:t>，共救助此类人员</w:t>
      </w:r>
      <w:r>
        <w:rPr>
          <w:rFonts w:hint="eastAsia" w:ascii="仿宋" w:hAnsi="仿宋"/>
          <w:lang w:val="en-US" w:eastAsia="zh-CN"/>
        </w:rPr>
        <w:t>61</w:t>
      </w:r>
      <w:r>
        <w:rPr>
          <w:rFonts w:hint="eastAsia" w:ascii="仿宋" w:hAnsi="仿宋"/>
        </w:rPr>
        <w:t>人，救助资金</w:t>
      </w:r>
      <w:r>
        <w:rPr>
          <w:rFonts w:hint="eastAsia" w:ascii="仿宋" w:hAnsi="仿宋"/>
          <w:lang w:val="en-US" w:eastAsia="zh-CN"/>
        </w:rPr>
        <w:t>16</w:t>
      </w:r>
      <w:r>
        <w:rPr>
          <w:rFonts w:hint="eastAsia" w:ascii="仿宋" w:hAnsi="仿宋"/>
        </w:rPr>
        <w:t>万元。</w:t>
      </w:r>
      <w:r>
        <w:rPr>
          <w:rFonts w:hint="eastAsia" w:ascii="仿宋" w:hAnsi="仿宋"/>
          <w:color w:val="FF0000"/>
        </w:rPr>
        <w:t xml:space="preserve"> </w:t>
      </w:r>
    </w:p>
    <w:p>
      <w:pPr>
        <w:spacing w:line="480" w:lineRule="exact"/>
        <w:ind w:firstLine="640"/>
        <w:rPr>
          <w:rFonts w:hint="eastAsia" w:ascii="仿宋" w:hAnsi="仿宋" w:cs="仿宋_GB2312"/>
        </w:rPr>
      </w:pPr>
      <w:r>
        <w:rPr>
          <w:rFonts w:hint="eastAsia" w:ascii="黑体" w:hAnsi="黑体" w:eastAsia="黑体"/>
        </w:rPr>
        <w:t>三、慈善文化工作</w:t>
      </w:r>
    </w:p>
    <w:p>
      <w:pPr>
        <w:spacing w:line="480" w:lineRule="exact"/>
        <w:ind w:firstLine="640"/>
        <w:rPr>
          <w:rFonts w:hint="eastAsia" w:ascii="仿宋" w:hAnsi="仿宋"/>
        </w:rPr>
      </w:pPr>
      <w:r>
        <w:rPr>
          <w:rFonts w:hint="eastAsia" w:ascii="仿宋" w:hAnsi="仿宋"/>
        </w:rPr>
        <w:t>营造良好的慈善文化氛围是做好慈善工作的基础。</w:t>
      </w:r>
      <w:r>
        <w:rPr>
          <w:rFonts w:hint="eastAsia" w:ascii="仿宋" w:hAnsi="仿宋"/>
          <w:lang w:eastAsia="zh-CN"/>
        </w:rPr>
        <w:t>今</w:t>
      </w:r>
      <w:r>
        <w:rPr>
          <w:rFonts w:hint="eastAsia" w:ascii="仿宋" w:hAnsi="仿宋"/>
        </w:rPr>
        <w:t>年</w:t>
      </w:r>
      <w:r>
        <w:rPr>
          <w:rFonts w:hint="eastAsia" w:ascii="仿宋" w:hAnsi="仿宋"/>
          <w:lang w:eastAsia="zh-CN"/>
        </w:rPr>
        <w:t>以来</w:t>
      </w:r>
      <w:r>
        <w:rPr>
          <w:rFonts w:hint="eastAsia" w:ascii="仿宋" w:hAnsi="仿宋"/>
        </w:rPr>
        <w:t>，在慈善文化工作上，尤其是在关小创建工作上，投入了相当多的人力精力和财力，取得了一定的成效。</w:t>
      </w:r>
    </w:p>
    <w:p>
      <w:pPr>
        <w:numPr>
          <w:ilvl w:val="0"/>
          <w:numId w:val="8"/>
        </w:numPr>
        <w:spacing w:line="480" w:lineRule="exact"/>
        <w:ind w:firstLine="643"/>
        <w:rPr>
          <w:rFonts w:hint="default" w:ascii="仿宋" w:hAnsi="仿宋"/>
          <w:lang w:val="en-US"/>
        </w:rPr>
      </w:pPr>
      <w:r>
        <w:rPr>
          <w:rFonts w:hint="eastAsia" w:ascii="楷体" w:hAnsi="楷体" w:eastAsia="楷体" w:cs="宋体"/>
          <w:b/>
          <w:color w:val="000000"/>
        </w:rPr>
        <w:t>关天培小学“校园慈善文化示范教育基地”创建工作成效明显。</w:t>
      </w:r>
      <w:r>
        <w:rPr>
          <w:rFonts w:hint="eastAsia" w:ascii="仿宋" w:hAnsi="仿宋"/>
        </w:rPr>
        <w:t xml:space="preserve"> 按照中华慈善总会有关领导要求，站在“</w:t>
      </w:r>
      <w:r>
        <w:rPr>
          <w:rFonts w:hint="eastAsia" w:ascii="仿宋" w:hAnsi="仿宋"/>
          <w:color w:val="000000"/>
        </w:rPr>
        <w:t>为全国中小学校开展慈善文化教育树立新标杆”的高度开展创建活动，以及省慈善总会有关领导要求的将该校打造成全省“慈善文化教育示范基地”，</w:t>
      </w:r>
      <w:r>
        <w:rPr>
          <w:rFonts w:hint="eastAsia" w:ascii="仿宋" w:hAnsi="仿宋"/>
        </w:rPr>
        <w:t>在慈善总会的直接关注和指导下，关天培小学建成</w:t>
      </w:r>
      <w:r>
        <w:rPr>
          <w:rFonts w:hint="eastAsia" w:ascii="仿宋" w:hAnsi="仿宋"/>
          <w:lang w:eastAsia="zh-CN"/>
        </w:rPr>
        <w:t>了</w:t>
      </w:r>
      <w:r>
        <w:rPr>
          <w:rFonts w:hint="eastAsia" w:ascii="仿宋" w:hAnsi="仿宋"/>
        </w:rPr>
        <w:t>“至善园”“慈善教育体验馆”“慈善文化长廊”“爱心漂流屋”等。在去年淮安市教育局、淮安市慈善总会在关天培小学举办“全市中小学校园慈善文化建设推进会”有基础上，我会与关天培小学紧密配合，视频、画册等各类</w:t>
      </w:r>
      <w:r>
        <w:rPr>
          <w:rFonts w:hint="eastAsia" w:ascii="仿宋" w:hAnsi="仿宋"/>
          <w:lang w:eastAsia="zh-CN"/>
        </w:rPr>
        <w:t>汇报验收</w:t>
      </w:r>
      <w:r>
        <w:rPr>
          <w:rFonts w:hint="eastAsia" w:ascii="仿宋" w:hAnsi="仿宋"/>
        </w:rPr>
        <w:t>资料，</w:t>
      </w:r>
      <w:r>
        <w:rPr>
          <w:rFonts w:hint="eastAsia" w:ascii="仿宋" w:hAnsi="仿宋"/>
          <w:lang w:eastAsia="zh-CN"/>
        </w:rPr>
        <w:t>已经省市慈善总会同意盖章，将所有相关资料报</w:t>
      </w:r>
      <w:r>
        <w:rPr>
          <w:rFonts w:hint="eastAsia" w:ascii="仿宋" w:hAnsi="仿宋"/>
        </w:rPr>
        <w:t>中华慈善总会申报</w:t>
      </w:r>
      <w:r>
        <w:rPr>
          <w:rFonts w:hint="eastAsia" w:ascii="仿宋" w:hAnsi="仿宋"/>
          <w:color w:val="000000"/>
        </w:rPr>
        <w:t>全国“慈善文化教育示范基地”。</w:t>
      </w:r>
      <w:r>
        <w:rPr>
          <w:rFonts w:hint="eastAsia" w:ascii="仿宋" w:hAnsi="仿宋"/>
          <w:color w:val="000000"/>
          <w:lang w:val="en-US" w:eastAsia="zh-CN"/>
        </w:rPr>
        <w:t xml:space="preserve"> </w:t>
      </w:r>
    </w:p>
    <w:p>
      <w:pPr>
        <w:spacing w:line="480" w:lineRule="exact"/>
        <w:ind w:firstLine="643"/>
        <w:rPr>
          <w:rFonts w:hint="eastAsia" w:ascii="仿宋" w:hAnsi="仿宋"/>
        </w:rPr>
      </w:pPr>
      <w:r>
        <w:rPr>
          <w:rFonts w:hint="eastAsia" w:ascii="楷体" w:hAnsi="楷体" w:eastAsia="楷体"/>
          <w:b/>
        </w:rPr>
        <w:t xml:space="preserve"> 2、</w:t>
      </w:r>
      <w:r>
        <w:rPr>
          <w:rFonts w:hint="eastAsia" w:ascii="楷体" w:hAnsi="楷体" w:eastAsia="楷体"/>
          <w:b/>
          <w:bCs/>
        </w:rPr>
        <w:t>借助媒体扩大慈善文化影响力。</w:t>
      </w:r>
      <w:r>
        <w:rPr>
          <w:rFonts w:hint="eastAsia" w:ascii="仿宋" w:hAnsi="仿宋"/>
        </w:rPr>
        <w:t>加强与各级媒体合作，利用传统和网络媒体传播慈善文化、宣传慈善人物事迹、报道慈善工作动态。通过“淮安区慈善总会”网站、微信公众号、手机短信平台、简报等，全方位、立体式的宣传淮安区慈善工作信息、工作动态及工作经验。加强对外宣传报道工作，</w:t>
      </w:r>
      <w:r>
        <w:rPr>
          <w:rFonts w:hint="eastAsia" w:ascii="仿宋" w:hAnsi="仿宋"/>
          <w:lang w:eastAsia="zh-CN"/>
        </w:rPr>
        <w:t>一</w:t>
      </w:r>
      <w:r>
        <w:rPr>
          <w:rFonts w:hint="eastAsia" w:ascii="仿宋" w:hAnsi="仿宋"/>
        </w:rPr>
        <w:t>年</w:t>
      </w:r>
      <w:r>
        <w:rPr>
          <w:rFonts w:hint="eastAsia" w:ascii="仿宋" w:hAnsi="仿宋"/>
          <w:lang w:eastAsia="zh-CN"/>
        </w:rPr>
        <w:t>来</w:t>
      </w:r>
      <w:r>
        <w:rPr>
          <w:rFonts w:hint="eastAsia" w:ascii="仿宋" w:hAnsi="仿宋"/>
        </w:rPr>
        <w:t>，在区报推出“淮安慈善”专版</w:t>
      </w:r>
      <w:r>
        <w:rPr>
          <w:rFonts w:hint="eastAsia" w:ascii="仿宋" w:hAnsi="仿宋"/>
          <w:lang w:val="en-US" w:eastAsia="zh-CN"/>
        </w:rPr>
        <w:t>3</w:t>
      </w:r>
      <w:r>
        <w:rPr>
          <w:rFonts w:hint="eastAsia" w:ascii="仿宋" w:hAnsi="仿宋"/>
        </w:rPr>
        <w:t>期，在市级以上媒体用稿</w:t>
      </w:r>
      <w:r>
        <w:rPr>
          <w:rFonts w:hint="eastAsia" w:ascii="仿宋" w:hAnsi="仿宋"/>
          <w:lang w:val="en-US" w:eastAsia="zh-CN"/>
        </w:rPr>
        <w:t>11</w:t>
      </w:r>
      <w:r>
        <w:rPr>
          <w:rFonts w:hint="eastAsia" w:ascii="仿宋" w:hAnsi="仿宋"/>
        </w:rPr>
        <w:t>篇，其中，《慈善公益报》《慈善》等全国性报刊杂志</w:t>
      </w:r>
      <w:r>
        <w:rPr>
          <w:rFonts w:hint="eastAsia" w:ascii="仿宋" w:hAnsi="仿宋"/>
          <w:lang w:val="en-US" w:eastAsia="zh-CN"/>
        </w:rPr>
        <w:t>7</w:t>
      </w:r>
      <w:r>
        <w:rPr>
          <w:rFonts w:hint="eastAsia" w:ascii="仿宋" w:hAnsi="仿宋"/>
        </w:rPr>
        <w:t>篇、省市级</w:t>
      </w:r>
      <w:r>
        <w:rPr>
          <w:rFonts w:hint="eastAsia" w:ascii="仿宋" w:hAnsi="仿宋"/>
          <w:lang w:val="en-US" w:eastAsia="zh-CN"/>
        </w:rPr>
        <w:t>4</w:t>
      </w:r>
      <w:r>
        <w:rPr>
          <w:rFonts w:hint="eastAsia" w:ascii="仿宋" w:hAnsi="仿宋"/>
        </w:rPr>
        <w:t>篇，扩大了慈善工作的知名度和影响力。</w:t>
      </w:r>
    </w:p>
    <w:p>
      <w:pPr>
        <w:spacing w:line="480" w:lineRule="exact"/>
        <w:ind w:firstLine="640"/>
        <w:rPr>
          <w:rFonts w:hint="eastAsia" w:ascii="黑体" w:hAnsi="黑体" w:eastAsia="黑体"/>
        </w:rPr>
      </w:pPr>
      <w:r>
        <w:rPr>
          <w:rFonts w:hint="eastAsia" w:ascii="黑体" w:hAnsi="黑体" w:eastAsia="黑体"/>
          <w:lang w:eastAsia="zh-CN"/>
        </w:rPr>
        <w:t>四</w:t>
      </w:r>
      <w:r>
        <w:rPr>
          <w:rFonts w:hint="eastAsia" w:ascii="黑体" w:hAnsi="黑体" w:eastAsia="黑体"/>
        </w:rPr>
        <w:t>、内部管理工作</w:t>
      </w:r>
    </w:p>
    <w:p>
      <w:pPr>
        <w:spacing w:line="480" w:lineRule="exact"/>
        <w:ind w:firstLine="643"/>
        <w:rPr>
          <w:rFonts w:hint="eastAsia" w:ascii="仿宋" w:hAnsi="仿宋"/>
        </w:rPr>
      </w:pPr>
      <w:r>
        <w:rPr>
          <w:rFonts w:hint="eastAsia" w:ascii="楷体" w:hAnsi="楷体" w:eastAsia="楷体" w:cs="仿宋"/>
          <w:b/>
        </w:rPr>
        <w:t>1、为救助对象提供高效高质服务。</w:t>
      </w:r>
      <w:r>
        <w:rPr>
          <w:rFonts w:hint="eastAsia" w:ascii="仿宋" w:hAnsi="仿宋"/>
        </w:rPr>
        <w:t>想群众所想着力打造快速便捷的“慈善救助直通车”，率先在全省创建的“慈善救助服务中心”运行以来，</w:t>
      </w:r>
      <w:r>
        <w:rPr>
          <w:rFonts w:hint="eastAsia" w:ascii="仿宋" w:hAnsi="仿宋"/>
          <w:bCs/>
        </w:rPr>
        <w:t>大大方便了</w:t>
      </w:r>
      <w:r>
        <w:rPr>
          <w:rFonts w:hint="eastAsia" w:ascii="仿宋" w:hAnsi="仿宋"/>
        </w:rPr>
        <w:t>救助受理、政策咨询和来访接待，得到了群众的普遍认可。多年来，区慈善总会救助中心没有接到一起救助对象投诉，没有发生一笔救助资金发放差错。《慈善公益报》对我区的这一做法整版作了宣传推介。</w:t>
      </w:r>
    </w:p>
    <w:p>
      <w:pPr>
        <w:spacing w:line="480" w:lineRule="exact"/>
        <w:ind w:firstLine="643"/>
        <w:rPr>
          <w:rFonts w:hint="eastAsia" w:ascii="楷体" w:hAnsi="楷体" w:eastAsia="楷体"/>
          <w:b/>
        </w:rPr>
      </w:pPr>
      <w:r>
        <w:rPr>
          <w:rFonts w:hint="eastAsia" w:ascii="楷体" w:hAnsi="楷体" w:eastAsia="楷体"/>
          <w:b/>
        </w:rPr>
        <w:t>2、“阳光慈善”落到实处</w:t>
      </w:r>
    </w:p>
    <w:p>
      <w:pPr>
        <w:shd w:val="clear" w:color="auto" w:fill="FFFFFF"/>
        <w:spacing w:line="480" w:lineRule="exact"/>
        <w:ind w:firstLine="643"/>
        <w:rPr>
          <w:rFonts w:hint="eastAsia" w:ascii="仿宋" w:hAnsi="仿宋"/>
        </w:rPr>
      </w:pPr>
      <w:r>
        <w:rPr>
          <w:rFonts w:hint="eastAsia" w:ascii="仿宋" w:hAnsi="仿宋"/>
          <w:b/>
        </w:rPr>
        <w:t>一是及时反馈资金使用管理信息。</w:t>
      </w:r>
      <w:r>
        <w:rPr>
          <w:rFonts w:hint="eastAsia" w:ascii="仿宋" w:hAnsi="仿宋"/>
        </w:rPr>
        <w:t>根</w:t>
      </w:r>
      <w:r>
        <w:rPr>
          <w:rFonts w:hint="eastAsia" w:ascii="仿宋" w:hAnsi="仿宋" w:cs="宋体"/>
          <w:color w:val="000000"/>
        </w:rPr>
        <w:t>据年初计划，</w:t>
      </w:r>
      <w:r>
        <w:rPr>
          <w:rFonts w:hint="eastAsia" w:ascii="仿宋" w:hAnsi="仿宋" w:cs="宋体"/>
          <w:color w:val="000000"/>
          <w:lang w:eastAsia="zh-CN"/>
        </w:rPr>
        <w:t>一</w:t>
      </w:r>
      <w:r>
        <w:rPr>
          <w:rFonts w:hint="eastAsia" w:ascii="仿宋" w:hAnsi="仿宋" w:cs="宋体"/>
          <w:color w:val="000000"/>
        </w:rPr>
        <w:t>年</w:t>
      </w:r>
      <w:r>
        <w:rPr>
          <w:rFonts w:hint="eastAsia" w:ascii="仿宋" w:hAnsi="仿宋" w:cs="宋体"/>
          <w:color w:val="000000"/>
          <w:lang w:eastAsia="zh-CN"/>
        </w:rPr>
        <w:t>来</w:t>
      </w:r>
      <w:r>
        <w:rPr>
          <w:rFonts w:hint="eastAsia" w:ascii="仿宋" w:hAnsi="仿宋" w:cs="宋体"/>
          <w:color w:val="000000"/>
        </w:rPr>
        <w:t>，投入了大量的时间和人力对202</w:t>
      </w:r>
      <w:r>
        <w:rPr>
          <w:rFonts w:hint="eastAsia" w:ascii="仿宋" w:hAnsi="仿宋" w:cs="宋体"/>
          <w:color w:val="000000"/>
          <w:lang w:val="en-US" w:eastAsia="zh-CN"/>
        </w:rPr>
        <w:t>1</w:t>
      </w:r>
      <w:r>
        <w:rPr>
          <w:rFonts w:hint="eastAsia" w:ascii="仿宋" w:hAnsi="仿宋" w:cs="宋体"/>
          <w:color w:val="000000"/>
        </w:rPr>
        <w:t>年善款收入与支出情况向全区四套班子领导、区直各部门、各镇街、捐款在10万元以上的企业进行了通报，内容包括善款收入情况、善款救助支出情况、善款结余情况以及区慈善总会管理费使用情况等，并将制度化地对这一善款反馈工作坚持下去。</w:t>
      </w:r>
      <w:r>
        <w:rPr>
          <w:rFonts w:hint="eastAsia" w:ascii="仿宋" w:hAnsi="仿宋" w:cs="宋体"/>
          <w:b/>
          <w:color w:val="000000"/>
        </w:rPr>
        <w:t>二是强化制度管理。</w:t>
      </w:r>
      <w:r>
        <w:rPr>
          <w:rFonts w:hint="eastAsia" w:ascii="仿宋" w:hAnsi="仿宋" w:cs="宋体"/>
          <w:color w:val="000000"/>
        </w:rPr>
        <w:t>根据《慈善法》和区委要求，总会修订完善了相关制度，强化社会监督，</w:t>
      </w:r>
      <w:r>
        <w:rPr>
          <w:rFonts w:hint="eastAsia" w:ascii="仿宋" w:hAnsi="仿宋"/>
        </w:rPr>
        <w:t>主动邀请审计部门对202</w:t>
      </w:r>
      <w:r>
        <w:rPr>
          <w:rFonts w:hint="eastAsia" w:ascii="仿宋" w:hAnsi="仿宋"/>
          <w:lang w:val="en-US" w:eastAsia="zh-CN"/>
        </w:rPr>
        <w:t>1</w:t>
      </w:r>
      <w:r>
        <w:rPr>
          <w:rFonts w:hint="eastAsia" w:ascii="仿宋" w:hAnsi="仿宋"/>
        </w:rPr>
        <w:t>年度慈善资金的管理使用情况，进行审计监管，及时通过媒体把审计结果向社会公布，主动接受社会监督。</w:t>
      </w:r>
      <w:r>
        <w:rPr>
          <w:rFonts w:hint="eastAsia" w:ascii="仿宋" w:hAnsi="仿宋" w:cs="宋体"/>
          <w:b/>
          <w:color w:val="000000"/>
        </w:rPr>
        <w:t>三是注重效能建设</w:t>
      </w:r>
      <w:r>
        <w:rPr>
          <w:rFonts w:hint="eastAsia" w:ascii="仿宋" w:hAnsi="仿宋"/>
          <w:b/>
        </w:rPr>
        <w:t>。</w:t>
      </w:r>
      <w:r>
        <w:rPr>
          <w:rFonts w:hint="eastAsia" w:ascii="仿宋" w:hAnsi="仿宋"/>
        </w:rPr>
        <w:t>积极与城投、银行等相关部门联系，确保结余慈善资金保值增值。在工作量明显增加的情况下，我们确保了每笔资金能及时入账和支出。</w:t>
      </w:r>
      <w:r>
        <w:rPr>
          <w:rFonts w:hint="eastAsia" w:ascii="仿宋" w:hAnsi="仿宋"/>
          <w:b/>
        </w:rPr>
        <w:t>四是坚持规范运行</w:t>
      </w:r>
      <w:r>
        <w:rPr>
          <w:rFonts w:hint="eastAsia" w:ascii="仿宋" w:hAnsi="仿宋"/>
        </w:rPr>
        <w:t>。根据市慈善总会统一部署，参加了全市阳光扶贫业务培训会，在较短时间内认真完成了平台信息采集工作。</w:t>
      </w:r>
    </w:p>
    <w:p>
      <w:pPr>
        <w:shd w:val="clear" w:color="auto" w:fill="FFFFFF"/>
        <w:spacing w:line="480" w:lineRule="exact"/>
        <w:ind w:firstLine="640"/>
        <w:rPr>
          <w:rFonts w:hint="eastAsia" w:ascii="仿宋" w:hAnsi="仿宋"/>
        </w:rPr>
      </w:pPr>
      <w:r>
        <w:rPr>
          <w:rFonts w:hint="eastAsia" w:ascii="仿宋" w:hAnsi="仿宋"/>
        </w:rPr>
        <w:t xml:space="preserve"> </w:t>
      </w:r>
    </w:p>
    <w:p>
      <w:pPr>
        <w:shd w:val="clear" w:color="auto" w:fill="FFFFFF"/>
        <w:spacing w:line="480" w:lineRule="exact"/>
        <w:ind w:firstLine="0" w:firstLineChars="0"/>
        <w:jc w:val="center"/>
        <w:rPr>
          <w:rFonts w:hint="eastAsia" w:ascii="黑体" w:hAnsi="黑体" w:eastAsia="黑体"/>
        </w:rPr>
      </w:pPr>
      <w:r>
        <w:rPr>
          <w:rFonts w:hint="eastAsia" w:ascii="黑体" w:hAnsi="黑体" w:eastAsia="黑体"/>
          <w:lang w:val="en-US" w:eastAsia="zh-CN"/>
        </w:rPr>
        <w:t>2023</w:t>
      </w:r>
      <w:r>
        <w:rPr>
          <w:rFonts w:hint="eastAsia" w:ascii="黑体" w:hAnsi="黑体" w:eastAsia="黑体"/>
        </w:rPr>
        <w:t>年工作计划</w:t>
      </w:r>
    </w:p>
    <w:p>
      <w:pPr>
        <w:spacing w:line="480" w:lineRule="exact"/>
        <w:ind w:firstLine="640"/>
        <w:rPr>
          <w:rFonts w:hint="eastAsia" w:ascii="仿宋" w:hAnsi="仿宋"/>
        </w:rPr>
      </w:pPr>
      <w:r>
        <w:rPr>
          <w:rFonts w:hint="eastAsia" w:ascii="仿宋" w:hAnsi="仿宋"/>
        </w:rPr>
        <w:t xml:space="preserve"> </w:t>
      </w:r>
    </w:p>
    <w:p>
      <w:pPr>
        <w:numPr>
          <w:ilvl w:val="0"/>
          <w:numId w:val="9"/>
        </w:numPr>
        <w:spacing w:line="480" w:lineRule="exact"/>
        <w:ind w:left="0" w:firstLine="640"/>
        <w:rPr>
          <w:rFonts w:hint="eastAsia" w:ascii="黑体" w:hAnsi="黑体" w:eastAsia="黑体"/>
        </w:rPr>
      </w:pPr>
      <w:r>
        <w:rPr>
          <w:rFonts w:hint="eastAsia" w:ascii="黑体" w:hAnsi="黑体" w:eastAsia="黑体"/>
        </w:rPr>
        <w:t>一、探索多元化慈善募捐新路径</w:t>
      </w:r>
    </w:p>
    <w:p>
      <w:pPr>
        <w:numPr>
          <w:ilvl w:val="0"/>
          <w:numId w:val="9"/>
        </w:numPr>
        <w:spacing w:line="480" w:lineRule="exact"/>
        <w:ind w:left="0" w:firstLine="643"/>
        <w:rPr>
          <w:rFonts w:hint="eastAsia" w:ascii="仿宋" w:hAnsi="仿宋"/>
        </w:rPr>
      </w:pPr>
      <w:r>
        <w:rPr>
          <w:rFonts w:hint="eastAsia" w:ascii="楷体" w:hAnsi="楷体" w:eastAsia="楷体"/>
          <w:b/>
        </w:rPr>
        <w:t>1、配合区委区政府搞好“元旦慈善一日捐”活动</w:t>
      </w:r>
      <w:r>
        <w:rPr>
          <w:rFonts w:hint="eastAsia" w:ascii="楷体" w:hAnsi="楷体" w:eastAsia="楷体"/>
        </w:rPr>
        <w:t>。</w:t>
      </w:r>
      <w:r>
        <w:rPr>
          <w:rFonts w:hint="eastAsia" w:ascii="楷体" w:hAnsi="楷体" w:eastAsia="楷体"/>
          <w:lang w:eastAsia="zh-CN"/>
        </w:rPr>
        <w:t>明</w:t>
      </w:r>
      <w:r>
        <w:rPr>
          <w:rFonts w:hint="eastAsia" w:ascii="仿宋" w:hAnsi="仿宋"/>
        </w:rPr>
        <w:t>年，我们将继续以这一品牌为抓手，全力配合区委区政府搞好“元旦慈善一日捐”活动，主动承担任务，推进慈善募捐扩面增</w:t>
      </w:r>
      <w:r>
        <w:rPr>
          <w:rFonts w:hint="eastAsia" w:ascii="仿宋" w:hAnsi="仿宋"/>
          <w:lang w:eastAsia="zh-CN"/>
        </w:rPr>
        <w:t>收</w:t>
      </w:r>
      <w:r>
        <w:rPr>
          <w:rFonts w:hint="eastAsia" w:ascii="仿宋" w:hAnsi="仿宋"/>
        </w:rPr>
        <w:t>；改变募捐运作方式，变募捐突击性为常态化；</w:t>
      </w:r>
      <w:r>
        <w:rPr>
          <w:rFonts w:hint="eastAsia" w:ascii="仿宋" w:hAnsi="仿宋"/>
          <w:lang w:eastAsia="zh-CN"/>
        </w:rPr>
        <w:t>拓宽捐款范围，从区内向区外拓展，让在外创业成功人士有更多的机会关爱家乡，回馈家乡。</w:t>
      </w:r>
      <w:r>
        <w:rPr>
          <w:rFonts w:hint="eastAsia" w:ascii="仿宋" w:hAnsi="仿宋"/>
          <w:lang w:val="en-US" w:eastAsia="zh-CN"/>
        </w:rPr>
        <w:t xml:space="preserve"> </w:t>
      </w:r>
    </w:p>
    <w:p>
      <w:pPr>
        <w:numPr>
          <w:ilvl w:val="0"/>
          <w:numId w:val="9"/>
        </w:numPr>
        <w:spacing w:line="480" w:lineRule="exact"/>
        <w:ind w:left="0" w:firstLine="643"/>
        <w:rPr>
          <w:rFonts w:hint="eastAsia" w:ascii="仿宋" w:hAnsi="仿宋"/>
        </w:rPr>
      </w:pPr>
      <w:r>
        <w:rPr>
          <w:rFonts w:hint="eastAsia" w:ascii="楷体" w:hAnsi="楷体" w:eastAsia="楷体"/>
          <w:b/>
        </w:rPr>
        <w:t>2、巩固拓展慈善冠名基金。</w:t>
      </w:r>
      <w:r>
        <w:rPr>
          <w:rFonts w:hint="eastAsia" w:ascii="仿宋" w:hAnsi="仿宋"/>
        </w:rPr>
        <w:t>一是鼓励和引导有实力的企业及个人设立冠名基金，力争使冠名基金单位增加到2个以上，总量超</w:t>
      </w:r>
      <w:r>
        <w:rPr>
          <w:rFonts w:hint="eastAsia" w:ascii="仿宋" w:hAnsi="仿宋"/>
          <w:lang w:eastAsia="zh-CN"/>
        </w:rPr>
        <w:t>去</w:t>
      </w:r>
      <w:r>
        <w:rPr>
          <w:rFonts w:hint="eastAsia" w:ascii="仿宋" w:hAnsi="仿宋"/>
        </w:rPr>
        <w:t>年。</w:t>
      </w:r>
      <w:r>
        <w:rPr>
          <w:rFonts w:hint="eastAsia" w:ascii="仿宋" w:hAnsi="仿宋"/>
          <w:lang w:eastAsia="zh-CN"/>
        </w:rPr>
        <w:t>二</w:t>
      </w:r>
      <w:r>
        <w:rPr>
          <w:rFonts w:hint="eastAsia" w:ascii="仿宋" w:hAnsi="仿宋"/>
        </w:rPr>
        <w:t>是依托我区在外地商会，开展“情系故乡热土，我与慈善同行”联谊活动，争取在有条件的市外、省外企业再成立慈善分会</w:t>
      </w:r>
      <w:r>
        <w:rPr>
          <w:rFonts w:hint="eastAsia" w:ascii="仿宋" w:hAnsi="仿宋"/>
          <w:lang w:eastAsia="zh-CN"/>
        </w:rPr>
        <w:t>，设立新的冠名基金</w:t>
      </w:r>
      <w:r>
        <w:rPr>
          <w:rFonts w:hint="eastAsia" w:ascii="仿宋" w:hAnsi="仿宋"/>
        </w:rPr>
        <w:t>。</w:t>
      </w:r>
    </w:p>
    <w:p>
      <w:pPr>
        <w:numPr>
          <w:ilvl w:val="0"/>
          <w:numId w:val="9"/>
        </w:numPr>
        <w:spacing w:line="480" w:lineRule="exact"/>
        <w:ind w:left="0" w:firstLine="643"/>
        <w:rPr>
          <w:rFonts w:hint="eastAsia" w:ascii="仿宋" w:hAnsi="仿宋"/>
        </w:rPr>
      </w:pPr>
      <w:r>
        <w:rPr>
          <w:rFonts w:hint="eastAsia" w:ascii="楷体" w:hAnsi="楷体" w:eastAsia="楷体"/>
          <w:b/>
        </w:rPr>
        <w:t>3、凝聚慈善大病救助资源。</w:t>
      </w:r>
      <w:r>
        <w:rPr>
          <w:rFonts w:hint="eastAsia" w:ascii="仿宋" w:hAnsi="仿宋"/>
        </w:rPr>
        <w:t>加强与各级慈善机构互动交流和日常联络，积极争取中华慈善总会、省慈善总会助医、助药项目，尤其是少年儿童大病援助项目，努力让我区大病患者更多地得到上级慈善机构的帮助。</w:t>
      </w:r>
    </w:p>
    <w:p>
      <w:pPr>
        <w:numPr>
          <w:ilvl w:val="0"/>
          <w:numId w:val="9"/>
        </w:numPr>
        <w:spacing w:line="480" w:lineRule="exact"/>
        <w:ind w:left="0" w:firstLine="643"/>
        <w:rPr>
          <w:rFonts w:hint="eastAsia" w:ascii="仿宋" w:hAnsi="仿宋"/>
        </w:rPr>
      </w:pPr>
      <w:r>
        <w:rPr>
          <w:rFonts w:hint="eastAsia" w:ascii="楷体" w:hAnsi="楷体" w:eastAsia="楷体"/>
          <w:b/>
        </w:rPr>
        <w:t>4、深化日常型群众捐赠活动。</w:t>
      </w:r>
      <w:r>
        <w:rPr>
          <w:rFonts w:hint="eastAsia" w:ascii="仿宋" w:hAnsi="仿宋"/>
        </w:rPr>
        <w:t xml:space="preserve">搭建便民高效的慈善募集平台，提高民众参与率，积极探索“慈善微基金”运行模式，倡导社会公众通过捐款捐物、慈善消费和慈善义演等方式参与慈善。 </w:t>
      </w:r>
    </w:p>
    <w:p>
      <w:pPr>
        <w:numPr>
          <w:ilvl w:val="0"/>
          <w:numId w:val="9"/>
        </w:numPr>
        <w:spacing w:line="480" w:lineRule="exact"/>
        <w:ind w:left="0" w:firstLine="640"/>
        <w:rPr>
          <w:rFonts w:hint="eastAsia" w:ascii="黑体" w:hAnsi="黑体" w:eastAsia="黑体"/>
        </w:rPr>
      </w:pPr>
      <w:r>
        <w:rPr>
          <w:rFonts w:hint="eastAsia" w:ascii="黑体" w:hAnsi="黑体" w:eastAsia="黑体"/>
        </w:rPr>
        <w:t>二、书写“六助”新篇章</w:t>
      </w:r>
    </w:p>
    <w:p>
      <w:pPr>
        <w:numPr>
          <w:ilvl w:val="0"/>
          <w:numId w:val="9"/>
        </w:numPr>
        <w:spacing w:line="480" w:lineRule="exact"/>
        <w:ind w:left="0" w:firstLine="640"/>
        <w:rPr>
          <w:rFonts w:hint="eastAsia" w:ascii="仿宋" w:hAnsi="仿宋"/>
        </w:rPr>
      </w:pPr>
      <w:r>
        <w:rPr>
          <w:rFonts w:hint="eastAsia" w:ascii="仿宋" w:hAnsi="仿宋"/>
          <w:lang w:eastAsia="zh-CN"/>
        </w:rPr>
        <w:t>明</w:t>
      </w:r>
      <w:r>
        <w:rPr>
          <w:rFonts w:hint="eastAsia" w:ascii="仿宋" w:hAnsi="仿宋"/>
        </w:rPr>
        <w:t>年，区慈善总会计划从六个慈善救助项目入手开展工作，计划安排慈善救助金额</w:t>
      </w:r>
      <w:r>
        <w:rPr>
          <w:rFonts w:hint="eastAsia" w:ascii="仿宋" w:hAnsi="仿宋"/>
          <w:lang w:val="en-US" w:eastAsia="zh-CN"/>
        </w:rPr>
        <w:t>1480</w:t>
      </w:r>
      <w:r>
        <w:rPr>
          <w:rFonts w:hint="eastAsia" w:ascii="仿宋" w:hAnsi="仿宋"/>
        </w:rPr>
        <w:t>万元左右。</w:t>
      </w:r>
    </w:p>
    <w:p>
      <w:pPr>
        <w:numPr>
          <w:ilvl w:val="0"/>
          <w:numId w:val="9"/>
        </w:numPr>
        <w:spacing w:line="480" w:lineRule="exact"/>
        <w:ind w:left="0" w:firstLine="643"/>
        <w:rPr>
          <w:rFonts w:hint="eastAsia" w:ascii="仿宋" w:hAnsi="仿宋"/>
        </w:rPr>
      </w:pPr>
      <w:r>
        <w:rPr>
          <w:rFonts w:hint="eastAsia" w:ascii="楷体" w:hAnsi="楷体" w:eastAsia="楷体"/>
          <w:b/>
          <w:bCs/>
        </w:rPr>
        <w:t>1、“善行扶贫，助困脱贫”项目。</w:t>
      </w:r>
      <w:r>
        <w:rPr>
          <w:rFonts w:hint="eastAsia" w:ascii="仿宋" w:hAnsi="仿宋"/>
        </w:rPr>
        <w:t>配合区委区政府开展</w:t>
      </w:r>
      <w:r>
        <w:rPr>
          <w:rFonts w:hint="eastAsia" w:ascii="仿宋" w:hAnsi="仿宋"/>
          <w:lang w:eastAsia="zh-CN"/>
        </w:rPr>
        <w:t>乡村振兴</w:t>
      </w:r>
      <w:r>
        <w:rPr>
          <w:rFonts w:hint="eastAsia" w:ascii="仿宋" w:hAnsi="仿宋"/>
        </w:rPr>
        <w:t>工作。对近年以来发生过因重特大疾病或重大自然灾害等而致贫的特殊家庭，在每个镇（街道）筛选3－4户，实施精准救助。原则上每户救助</w:t>
      </w:r>
      <w:r>
        <w:rPr>
          <w:rFonts w:hint="eastAsia" w:ascii="仿宋" w:hAnsi="仿宋"/>
          <w:lang w:val="en-US" w:eastAsia="zh-CN"/>
        </w:rPr>
        <w:t>2</w:t>
      </w:r>
      <w:r>
        <w:rPr>
          <w:rFonts w:hint="eastAsia" w:ascii="仿宋" w:hAnsi="仿宋"/>
        </w:rPr>
        <w:t xml:space="preserve">000元。 </w:t>
      </w:r>
    </w:p>
    <w:p>
      <w:pPr>
        <w:numPr>
          <w:ilvl w:val="0"/>
          <w:numId w:val="9"/>
        </w:numPr>
        <w:spacing w:line="480" w:lineRule="exact"/>
        <w:ind w:left="0" w:firstLine="643"/>
        <w:rPr>
          <w:rFonts w:hint="eastAsia" w:ascii="仿宋" w:hAnsi="仿宋"/>
        </w:rPr>
      </w:pPr>
      <w:r>
        <w:rPr>
          <w:rFonts w:hint="eastAsia" w:ascii="楷体" w:hAnsi="楷体" w:eastAsia="楷体"/>
          <w:b/>
          <w:bCs/>
        </w:rPr>
        <w:t>2、“善行助灾，人间有爱”项目</w:t>
      </w:r>
      <w:r>
        <w:rPr>
          <w:rFonts w:hint="eastAsia" w:ascii="楷体" w:hAnsi="楷体" w:eastAsia="楷体"/>
          <w:b/>
        </w:rPr>
        <w:t>。</w:t>
      </w:r>
      <w:r>
        <w:rPr>
          <w:rFonts w:hint="eastAsia" w:ascii="仿宋" w:hAnsi="仿宋"/>
        </w:rPr>
        <w:t>对全区贫困家庭中突发事件、特殊病灾、突发自然灾害等事项进行精准救助</w:t>
      </w:r>
      <w:r>
        <w:rPr>
          <w:rFonts w:hint="eastAsia" w:ascii="仿宋" w:hAnsi="仿宋"/>
          <w:lang w:eastAsia="zh-CN"/>
        </w:rPr>
        <w:t>，</w:t>
      </w:r>
      <w:r>
        <w:rPr>
          <w:rFonts w:hint="eastAsia" w:ascii="仿宋" w:hAnsi="仿宋"/>
        </w:rPr>
        <w:t>计划投入？？万元左右；</w:t>
      </w:r>
    </w:p>
    <w:p>
      <w:pPr>
        <w:spacing w:line="480" w:lineRule="exact"/>
        <w:ind w:firstLine="643"/>
        <w:rPr>
          <w:rFonts w:hint="eastAsia" w:ascii="仿宋" w:hAnsi="仿宋"/>
        </w:rPr>
      </w:pPr>
      <w:r>
        <w:rPr>
          <w:rFonts w:hint="eastAsia" w:ascii="楷体" w:hAnsi="楷体" w:eastAsia="楷体"/>
          <w:b/>
          <w:bCs/>
        </w:rPr>
        <w:t>3、“善行助医，幸福你我”项目</w:t>
      </w:r>
      <w:r>
        <w:rPr>
          <w:rFonts w:hint="eastAsia" w:ascii="楷体" w:hAnsi="楷体" w:eastAsia="楷体"/>
          <w:b/>
        </w:rPr>
        <w:t>。</w:t>
      </w:r>
      <w:r>
        <w:rPr>
          <w:rFonts w:hint="eastAsia" w:ascii="仿宋" w:hAnsi="仿宋"/>
        </w:rPr>
        <w:t>积极争取区政府支持，联系相关部门，加快“一站式”结算慈善医疗救助平台建设，对全区贫困家庭的重特大疾病患者进行常年救助，预计2600人，投入资金480万元。</w:t>
      </w:r>
    </w:p>
    <w:p>
      <w:pPr>
        <w:spacing w:line="480" w:lineRule="exact"/>
        <w:ind w:firstLine="643"/>
        <w:rPr>
          <w:rFonts w:hint="eastAsia" w:ascii="仿宋" w:hAnsi="仿宋"/>
        </w:rPr>
      </w:pPr>
      <w:r>
        <w:rPr>
          <w:rFonts w:hint="eastAsia" w:ascii="楷体" w:hAnsi="楷体" w:eastAsia="楷体"/>
          <w:b/>
          <w:bCs/>
        </w:rPr>
        <w:t>4、“善行助童，让爱起航”项目。</w:t>
      </w:r>
      <w:r>
        <w:rPr>
          <w:rFonts w:hint="eastAsia" w:ascii="仿宋" w:hAnsi="仿宋"/>
        </w:rPr>
        <w:t>配合省、市慈善总会对全区贫困家庭中18岁以下的儿童患有重特大疾病的进行救助，资助人数在40人左右，区慈善总会支出配套资金20万元；</w:t>
      </w:r>
    </w:p>
    <w:p>
      <w:pPr>
        <w:spacing w:line="480" w:lineRule="exact"/>
        <w:ind w:firstLine="643"/>
        <w:rPr>
          <w:rFonts w:hint="eastAsia" w:ascii="仿宋" w:hAnsi="仿宋"/>
        </w:rPr>
      </w:pPr>
      <w:r>
        <w:rPr>
          <w:rFonts w:hint="eastAsia" w:ascii="楷体" w:hAnsi="楷体" w:eastAsia="楷体"/>
          <w:b/>
          <w:bCs/>
        </w:rPr>
        <w:t>5、“善行助学，放飞梦想”项目</w:t>
      </w:r>
      <w:r>
        <w:rPr>
          <w:rFonts w:hint="eastAsia" w:ascii="楷体" w:hAnsi="楷体" w:eastAsia="楷体"/>
          <w:b/>
        </w:rPr>
        <w:t>。</w:t>
      </w:r>
      <w:r>
        <w:rPr>
          <w:rFonts w:hint="eastAsia" w:ascii="仿宋" w:hAnsi="仿宋"/>
        </w:rPr>
        <w:t>从河北秦皇岛盛景集团华洪生董事长在区慈善总会设立的</w:t>
      </w:r>
      <w:r>
        <w:rPr>
          <w:rFonts w:hint="eastAsia" w:ascii="仿宋" w:hAnsi="仿宋"/>
          <w:lang w:val="en-US" w:eastAsia="zh-CN"/>
        </w:rPr>
        <w:t>100</w:t>
      </w:r>
      <w:r>
        <w:rPr>
          <w:rFonts w:hint="eastAsia" w:ascii="仿宋" w:hAnsi="仿宋"/>
        </w:rPr>
        <w:t>万元本金的慈善助学冠名基金中，拿出利息</w:t>
      </w:r>
      <w:r>
        <w:rPr>
          <w:rFonts w:hint="eastAsia" w:ascii="仿宋" w:hAnsi="仿宋"/>
          <w:lang w:val="en-US" w:eastAsia="zh-CN"/>
        </w:rPr>
        <w:t>10</w:t>
      </w:r>
      <w:r>
        <w:rPr>
          <w:rFonts w:hint="eastAsia" w:ascii="仿宋" w:hAnsi="仿宋"/>
        </w:rPr>
        <w:t>万元，</w:t>
      </w:r>
      <w:r>
        <w:rPr>
          <w:rFonts w:hint="eastAsia" w:ascii="仿宋" w:hAnsi="仿宋"/>
          <w:lang w:eastAsia="zh-CN"/>
        </w:rPr>
        <w:t>以及其他助学资金计</w:t>
      </w:r>
      <w:r>
        <w:rPr>
          <w:rFonts w:hint="eastAsia" w:ascii="仿宋" w:hAnsi="仿宋"/>
          <w:lang w:val="en-US" w:eastAsia="zh-CN"/>
        </w:rPr>
        <w:t>30万元，</w:t>
      </w:r>
      <w:r>
        <w:rPr>
          <w:rFonts w:hint="eastAsia" w:ascii="仿宋" w:hAnsi="仿宋"/>
        </w:rPr>
        <w:t>资助60名当年考取大学的贫困家庭的学生，8月中旬举行捐款仪式。</w:t>
      </w:r>
    </w:p>
    <w:p>
      <w:pPr>
        <w:spacing w:line="520" w:lineRule="exact"/>
        <w:ind w:firstLine="0" w:firstLineChars="0"/>
        <w:rPr>
          <w:rFonts w:hint="eastAsia"/>
        </w:rPr>
      </w:pPr>
      <w:r>
        <w:rPr>
          <w:rFonts w:hint="eastAsia"/>
          <w:b/>
          <w:bCs/>
        </w:rPr>
        <w:t xml:space="preserve">    6</w:t>
      </w:r>
      <w:r>
        <w:rPr>
          <w:rFonts w:hint="eastAsia" w:ascii="仿宋" w:hAnsi="仿宋"/>
          <w:b/>
          <w:bCs/>
        </w:rPr>
        <w:t>、“善行助特，人间有爱”项目</w:t>
      </w:r>
      <w:r>
        <w:rPr>
          <w:rFonts w:hint="eastAsia" w:ascii="仿宋" w:hAnsi="仿宋"/>
        </w:rPr>
        <w:t>。对全区特殊家庭，因遭遇重大火灾、交通事故、自然灾害等，以及突发重大疾病等意外事件造成家庭贫困，进行精准救助。计划投入</w:t>
      </w:r>
      <w:r>
        <w:rPr>
          <w:rFonts w:hint="eastAsia"/>
        </w:rPr>
        <w:t>60</w:t>
      </w:r>
      <w:r>
        <w:rPr>
          <w:rFonts w:hint="eastAsia" w:ascii="仿宋" w:hAnsi="仿宋"/>
        </w:rPr>
        <w:t>万元左右。</w:t>
      </w:r>
    </w:p>
    <w:p>
      <w:pPr>
        <w:spacing w:line="480" w:lineRule="exact"/>
        <w:ind w:firstLine="640"/>
        <w:rPr>
          <w:rFonts w:ascii="仿宋" w:hAnsi="仿宋"/>
        </w:rPr>
      </w:pPr>
      <w:r>
        <w:rPr>
          <w:rFonts w:hint="eastAsia" w:ascii="仿宋" w:hAnsi="仿宋"/>
        </w:rPr>
        <w:t xml:space="preserve"> </w:t>
      </w:r>
    </w:p>
    <w:p>
      <w:pPr>
        <w:pStyle w:val="21"/>
        <w:spacing w:line="480" w:lineRule="exact"/>
        <w:ind w:firstLine="640"/>
        <w:rPr>
          <w:rFonts w:hint="eastAsia" w:ascii="黑体" w:hAnsi="黑体" w:eastAsia="黑体"/>
        </w:rPr>
      </w:pPr>
      <w:r>
        <w:rPr>
          <w:rFonts w:hint="eastAsia" w:ascii="黑体" w:hAnsi="黑体" w:eastAsia="黑体"/>
        </w:rPr>
        <w:t>三、做好关小全国慈善文化示范学校的</w:t>
      </w:r>
      <w:r>
        <w:rPr>
          <w:rFonts w:hint="eastAsia" w:ascii="黑体" w:hAnsi="黑体" w:eastAsia="黑体"/>
          <w:lang w:eastAsia="zh-CN"/>
        </w:rPr>
        <w:t>考核验收</w:t>
      </w:r>
      <w:r>
        <w:rPr>
          <w:rFonts w:hint="eastAsia" w:ascii="黑体" w:hAnsi="黑体" w:eastAsia="黑体"/>
        </w:rPr>
        <w:t>工作，持续开展慈善文化宣传</w:t>
      </w:r>
    </w:p>
    <w:p>
      <w:pPr>
        <w:pStyle w:val="21"/>
        <w:spacing w:line="480" w:lineRule="exact"/>
        <w:ind w:firstLine="643"/>
        <w:rPr>
          <w:rFonts w:hint="eastAsia" w:ascii="仿宋" w:hAnsi="仿宋"/>
          <w:lang w:val="en-US" w:eastAsia="zh-CN"/>
        </w:rPr>
      </w:pPr>
      <w:r>
        <w:rPr>
          <w:rFonts w:hint="eastAsia" w:ascii="楷体" w:hAnsi="楷体" w:eastAsia="楷体"/>
          <w:b/>
        </w:rPr>
        <w:t>一是抓好申报</w:t>
      </w:r>
      <w:r>
        <w:rPr>
          <w:rFonts w:hint="eastAsia" w:ascii="楷体" w:hAnsi="楷体" w:eastAsia="楷体"/>
          <w:b/>
          <w:lang w:eastAsia="zh-CN"/>
        </w:rPr>
        <w:t>验收</w:t>
      </w:r>
      <w:r>
        <w:rPr>
          <w:rFonts w:hint="eastAsia" w:ascii="楷体" w:hAnsi="楷体" w:eastAsia="楷体"/>
          <w:b/>
        </w:rPr>
        <w:t>。</w:t>
      </w:r>
      <w:r>
        <w:rPr>
          <w:rFonts w:hint="eastAsia" w:ascii="仿宋" w:hAnsi="仿宋"/>
        </w:rPr>
        <w:t>在省市相继授予关天培小学“江苏省中小学校园慈善文化建设示范教育基地”，“全市中小学校园慈善文化建设示范教育基地”的牌匾后，</w:t>
      </w:r>
      <w:r>
        <w:rPr>
          <w:rFonts w:hint="eastAsia" w:ascii="仿宋" w:hAnsi="仿宋"/>
          <w:lang w:eastAsia="zh-CN"/>
        </w:rPr>
        <w:t>力争一季度通过中华慈善总会验收和授牌。</w:t>
      </w:r>
      <w:r>
        <w:rPr>
          <w:rFonts w:hint="eastAsia" w:ascii="仿宋" w:hAnsi="仿宋"/>
        </w:rPr>
        <w:t>继续在区政府的牵头领导下，与区教体局、民政局等联手，挖掘学校的慈善文化资源，丰富慈善教育内容，打造慈善体验平台，开展特色活动，</w:t>
      </w:r>
      <w:r>
        <w:rPr>
          <w:rFonts w:hint="eastAsia" w:ascii="仿宋" w:hAnsi="仿宋"/>
          <w:lang w:eastAsia="zh-CN"/>
        </w:rPr>
        <w:t>扩大关小创建慈善文化效应，在全区推广关小的做法，让更多的在校学生润物无声地接受慈善文化的熏陶。</w:t>
      </w:r>
      <w:r>
        <w:rPr>
          <w:rFonts w:hint="eastAsia" w:ascii="仿宋" w:hAnsi="仿宋"/>
          <w:lang w:val="en-US" w:eastAsia="zh-CN"/>
        </w:rPr>
        <w:t xml:space="preserve"> </w:t>
      </w:r>
    </w:p>
    <w:p>
      <w:pPr>
        <w:pStyle w:val="21"/>
        <w:spacing w:line="480" w:lineRule="exact"/>
        <w:ind w:firstLine="643"/>
        <w:rPr>
          <w:rFonts w:hint="eastAsia" w:ascii="仿宋" w:hAnsi="仿宋"/>
        </w:rPr>
      </w:pPr>
      <w:r>
        <w:rPr>
          <w:rFonts w:hint="eastAsia" w:ascii="楷体" w:hAnsi="楷体" w:eastAsia="楷体"/>
          <w:b/>
        </w:rPr>
        <w:t>二是强化宣传。</w:t>
      </w:r>
      <w:r>
        <w:rPr>
          <w:rFonts w:hint="eastAsia" w:ascii="仿宋" w:hAnsi="仿宋"/>
        </w:rPr>
        <w:t xml:space="preserve">在做好“中华慈善日”，慈善宣传月，在区报每季度出一期慈善专版等基础上，会同区教体局深入宣传《慈善法》精神，开展“慈善文化五进”教育活动，大力普及慈善知识，在全区中小学生中开展“慈善体验日”“慈善从我做起”“身边的慈善好人”等活动。与区融媒体合作开展征文活动，与博里农民画院合作，创作一批慈善主题的农民画，作为礼品送给爱心人士和困难家庭。  </w:t>
      </w:r>
    </w:p>
    <w:p>
      <w:pPr>
        <w:pStyle w:val="21"/>
        <w:spacing w:line="480" w:lineRule="exact"/>
        <w:ind w:firstLine="643"/>
        <w:rPr>
          <w:rFonts w:hint="eastAsia" w:ascii="仿宋" w:hAnsi="仿宋"/>
        </w:rPr>
      </w:pPr>
      <w:r>
        <w:rPr>
          <w:rFonts w:hint="eastAsia" w:ascii="楷体" w:hAnsi="楷体" w:eastAsia="楷体"/>
          <w:b/>
        </w:rPr>
        <w:t>三是典型引领。</w:t>
      </w:r>
      <w:r>
        <w:rPr>
          <w:rFonts w:hint="eastAsia" w:ascii="仿宋" w:hAnsi="仿宋"/>
        </w:rPr>
        <w:t xml:space="preserve">在区内外报纸、电视台、网站等各类媒体上或开辟专栏，或通过人物通讯等形式，大力宣传先进典型的事迹，扩大淮安美誉度，造浓慈善文化氛围，为关天培小学开展创建“全国慈善文化教育示范学校”营造良好的社会环境。 </w:t>
      </w:r>
    </w:p>
    <w:p>
      <w:pPr>
        <w:pStyle w:val="21"/>
        <w:numPr>
          <w:ilvl w:val="0"/>
          <w:numId w:val="10"/>
        </w:numPr>
        <w:spacing w:line="480" w:lineRule="exact"/>
        <w:ind w:firstLine="640"/>
        <w:rPr>
          <w:rFonts w:hint="eastAsia" w:ascii="黑体" w:hAnsi="黑体" w:eastAsia="黑体"/>
        </w:rPr>
      </w:pPr>
      <w:r>
        <w:rPr>
          <w:rFonts w:hint="eastAsia" w:ascii="黑体" w:hAnsi="黑体" w:eastAsia="黑体"/>
        </w:rPr>
        <w:t>内部管理要有新举措</w:t>
      </w:r>
    </w:p>
    <w:p>
      <w:pPr>
        <w:numPr>
          <w:ilvl w:val="0"/>
          <w:numId w:val="11"/>
        </w:numPr>
        <w:tabs>
          <w:tab w:val="left" w:pos="720"/>
        </w:tabs>
        <w:ind w:left="0" w:firstLine="643"/>
        <w:rPr>
          <w:rFonts w:hint="eastAsia"/>
        </w:rPr>
      </w:pPr>
      <w:r>
        <w:rPr>
          <w:rFonts w:hint="eastAsia" w:ascii="楷体" w:hAnsi="楷体" w:eastAsia="楷体"/>
          <w:b/>
        </w:rPr>
        <w:t xml:space="preserve"> 1、做好换届的各项工作。</w:t>
      </w:r>
      <w:r>
        <w:rPr>
          <w:rFonts w:hint="eastAsia" w:ascii="仿宋" w:hAnsi="仿宋"/>
        </w:rPr>
        <w:t>根据《社会团体管理条例》有关规定</w:t>
      </w:r>
      <w:r>
        <w:rPr>
          <w:rFonts w:hint="eastAsia" w:ascii="仿宋" w:hAnsi="仿宋"/>
          <w:lang w:eastAsia="zh-CN"/>
        </w:rPr>
        <w:t>和区委主要领导意见，</w:t>
      </w:r>
      <w:r>
        <w:rPr>
          <w:rFonts w:hint="eastAsia" w:ascii="仿宋" w:hAnsi="仿宋"/>
        </w:rPr>
        <w:t>区慈善总会将在</w:t>
      </w:r>
      <w:r>
        <w:rPr>
          <w:rFonts w:hint="eastAsia" w:ascii="仿宋" w:hAnsi="仿宋"/>
          <w:lang w:eastAsia="zh-CN"/>
        </w:rPr>
        <w:t>上</w:t>
      </w:r>
      <w:r>
        <w:rPr>
          <w:rFonts w:hint="eastAsia" w:ascii="仿宋" w:hAnsi="仿宋"/>
        </w:rPr>
        <w:t>半年完成换届。为做好这项工作，</w:t>
      </w:r>
      <w:r>
        <w:rPr>
          <w:rFonts w:hint="eastAsia" w:ascii="仿宋" w:hAnsi="仿宋"/>
          <w:lang w:eastAsia="zh-CN"/>
        </w:rPr>
        <w:t>元旦后</w:t>
      </w:r>
      <w:r>
        <w:rPr>
          <w:rFonts w:hint="eastAsia" w:ascii="仿宋" w:hAnsi="仿宋"/>
        </w:rPr>
        <w:t>，集中时间、集中精力，做好换届准备工作。</w:t>
      </w:r>
      <w:r>
        <w:rPr>
          <w:rFonts w:hint="eastAsia"/>
        </w:rPr>
        <w:t xml:space="preserve"> </w:t>
      </w:r>
      <w:r>
        <w:rPr>
          <w:rFonts w:hint="eastAsia" w:ascii="仿宋" w:hAnsi="仿宋"/>
        </w:rPr>
        <w:t>一是成立换届工作筹备领导小组，统筹换届全面工作，负责换届人事安排，大会选举；二是成立文字起草小组，负责五年工作总结报告，领导讲话，章程修改等；三是成立宣传报道小组，制作宣传画册、电视专题片、换届活动的对内对外宣传报道等；四是成立财务资料小组，负责本届财务审计，起草本届财务收支报告；五是成立后勤保障小组，负责联系会场、住宿、就餐、车辆、参会人员的联系等。</w:t>
      </w:r>
    </w:p>
    <w:p>
      <w:pPr>
        <w:spacing w:line="480" w:lineRule="exact"/>
        <w:ind w:firstLine="643"/>
        <w:rPr>
          <w:rFonts w:hint="eastAsia" w:ascii="仿宋" w:hAnsi="仿宋"/>
        </w:rPr>
      </w:pPr>
      <w:r>
        <w:rPr>
          <w:rFonts w:hint="eastAsia" w:ascii="楷体" w:hAnsi="楷体" w:eastAsia="楷体"/>
          <w:b/>
        </w:rPr>
        <w:t xml:space="preserve"> 2、加强基层慈善组织建设。</w:t>
      </w:r>
      <w:r>
        <w:rPr>
          <w:rFonts w:hint="eastAsia" w:ascii="仿宋" w:hAnsi="仿宋"/>
        </w:rPr>
        <w:t>不断探索基层慈善组织的运行模式，协调各镇（街道）政府支持和帮助，增强基层慈善组织活力，丰富活动内容。根据省市要求，加大镇街慈善募捐力度，认真总结基层慈善组织工作经验，</w:t>
      </w:r>
      <w:r>
        <w:rPr>
          <w:rFonts w:hint="eastAsia" w:ascii="仿宋" w:hAnsi="仿宋"/>
          <w:lang w:eastAsia="zh-CN"/>
        </w:rPr>
        <w:t>明</w:t>
      </w:r>
      <w:r>
        <w:rPr>
          <w:rFonts w:hint="eastAsia" w:ascii="仿宋" w:hAnsi="仿宋"/>
        </w:rPr>
        <w:t>年</w:t>
      </w:r>
      <w:r>
        <w:rPr>
          <w:rFonts w:hint="eastAsia" w:ascii="仿宋" w:hAnsi="仿宋"/>
          <w:lang w:eastAsia="zh-CN"/>
        </w:rPr>
        <w:t>计划</w:t>
      </w:r>
      <w:r>
        <w:rPr>
          <w:rFonts w:hint="eastAsia" w:ascii="仿宋" w:hAnsi="仿宋"/>
        </w:rPr>
        <w:t>培育3个基层慈善组织工作典型，使基层慈善组织成为我区慈善工作的又一品牌。</w:t>
      </w:r>
    </w:p>
    <w:p>
      <w:pPr>
        <w:numPr>
          <w:ilvl w:val="0"/>
          <w:numId w:val="9"/>
        </w:numPr>
        <w:spacing w:line="480" w:lineRule="exact"/>
        <w:ind w:left="0" w:firstLine="643"/>
        <w:rPr>
          <w:rFonts w:hint="eastAsia" w:ascii="仿宋" w:hAnsi="仿宋"/>
        </w:rPr>
      </w:pPr>
      <w:r>
        <w:rPr>
          <w:rFonts w:hint="eastAsia" w:ascii="楷体" w:hAnsi="楷体" w:eastAsia="楷体"/>
          <w:b/>
        </w:rPr>
        <w:t>3、强化慈善经费的管理和监督。</w:t>
      </w:r>
      <w:r>
        <w:rPr>
          <w:rFonts w:hint="eastAsia" w:ascii="仿宋" w:hAnsi="仿宋"/>
        </w:rPr>
        <w:t>一是健全机制，确保资金募集使用的各个环节公开、公平、有序运行，杜绝挪用、挤占和截留现象发生。二是慈善款物的接受、管理、使用自觉接受法律监督、行政监督、舆论监督和公众监督，将慈善做成人人信任的“透明口袋”。</w:t>
      </w:r>
    </w:p>
    <w:p>
      <w:pPr>
        <w:numPr>
          <w:ilvl w:val="0"/>
          <w:numId w:val="9"/>
        </w:numPr>
        <w:spacing w:line="480" w:lineRule="exact"/>
        <w:ind w:left="0" w:firstLine="643"/>
        <w:rPr>
          <w:rFonts w:hint="eastAsia" w:ascii="仿宋" w:hAnsi="仿宋"/>
        </w:rPr>
      </w:pPr>
      <w:r>
        <w:rPr>
          <w:rFonts w:hint="eastAsia" w:ascii="楷体" w:hAnsi="楷体" w:eastAsia="楷体"/>
          <w:b/>
        </w:rPr>
        <w:t>4、加强慈善工作信息化建设。</w:t>
      </w:r>
      <w:r>
        <w:rPr>
          <w:rFonts w:hint="eastAsia" w:ascii="仿宋" w:hAnsi="仿宋"/>
        </w:rPr>
        <w:t>一是建立开放式慈善工作格局，在定期公布区重大慈善活动的同时，出台《善款募集和救助情况反馈》制度；二是争取区政府支持，加强与医保局、扶贫办等部门的联系，搞好与全市阳光扶贫信息系统的对接，搭建慈善总会与相关部门信息共享平台；三是加强区慈善总会网站建设，完善网上救助申报平台；四是进一步完善慈善募捐救助信息库和慈善档案资料，不断提高慈善工作规范化水平。</w:t>
      </w:r>
      <w:r>
        <w:rPr>
          <w:rFonts w:hint="eastAsia" w:ascii="楷体" w:hAnsi="楷体" w:eastAsia="楷体"/>
          <w:b/>
        </w:rPr>
        <w:t xml:space="preserve"> </w:t>
      </w:r>
    </w:p>
    <w:p>
      <w:pPr>
        <w:numPr>
          <w:ilvl w:val="0"/>
          <w:numId w:val="0"/>
        </w:numPr>
        <w:spacing w:line="480" w:lineRule="exact"/>
        <w:ind w:leftChars="200"/>
        <w:rPr>
          <w:rFonts w:hint="eastAsia"/>
          <w:lang w:val="en-US" w:eastAsia="zh-CN"/>
        </w:rPr>
      </w:pPr>
      <w:r>
        <w:rPr>
          <w:rFonts w:hint="eastAsia"/>
          <w:lang w:val="en-US" w:eastAsia="zh-CN"/>
        </w:rPr>
        <w:t xml:space="preserve">                           </w:t>
      </w:r>
    </w:p>
    <w:p>
      <w:pPr>
        <w:numPr>
          <w:ilvl w:val="0"/>
          <w:numId w:val="0"/>
        </w:numPr>
        <w:spacing w:line="480" w:lineRule="exact"/>
        <w:ind w:leftChars="200"/>
        <w:rPr>
          <w:rFonts w:hint="eastAsia"/>
          <w:lang w:val="en-US" w:eastAsia="zh-CN"/>
        </w:rPr>
      </w:pPr>
    </w:p>
    <w:p>
      <w:pPr>
        <w:numPr>
          <w:ilvl w:val="0"/>
          <w:numId w:val="0"/>
        </w:numPr>
        <w:spacing w:line="480" w:lineRule="exact"/>
        <w:ind w:leftChars="200"/>
        <w:rPr>
          <w:rFonts w:hint="eastAsia"/>
        </w:rPr>
      </w:pPr>
      <w:r>
        <w:rPr>
          <w:rFonts w:hint="eastAsia"/>
          <w:lang w:val="en-US" w:eastAsia="zh-CN"/>
        </w:rPr>
        <w:t xml:space="preserve">                       2022年12月12</w:t>
      </w:r>
      <w:bookmarkStart w:id="0" w:name="_GoBack"/>
      <w:bookmarkEnd w:id="0"/>
      <w:r>
        <w:rPr>
          <w:rFonts w:hint="eastAsia"/>
          <w:lang w:val="en-US" w:eastAsia="zh-CN"/>
        </w:rPr>
        <w:t>日</w:t>
      </w:r>
    </w:p>
    <w:p>
      <w:pPr>
        <w:numPr>
          <w:ilvl w:val="0"/>
          <w:numId w:val="12"/>
        </w:numPr>
        <w:ind w:firstLine="640"/>
      </w:pPr>
    </w:p>
    <w:sectPr>
      <w:pgSz w:w="11907" w:h="16840"/>
      <w:pgMar w:top="2098" w:right="1474" w:bottom="1985" w:left="1588" w:header="2041" w:footer="1049" w:gutter="0"/>
      <w:cols w:space="720" w:num="1"/>
      <w:docGrid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4" w:lineRule="auto"/>
        <w:ind w:firstLine="640"/>
      </w:pPr>
      <w:r>
        <w:separator/>
      </w:r>
    </w:p>
  </w:footnote>
  <w:footnote w:type="continuationSeparator" w:id="1">
    <w:p>
      <w:pPr>
        <w:spacing w:line="304"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66BF2"/>
    <w:multiLevelType w:val="multilevel"/>
    <w:tmpl w:val="04B66BF2"/>
    <w:lvl w:ilvl="0" w:tentative="0">
      <w:start w:val="1"/>
      <w:numFmt w:val="none"/>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D425DD0"/>
    <w:multiLevelType w:val="multilevel"/>
    <w:tmpl w:val="0D425DD0"/>
    <w:lvl w:ilvl="0" w:tentative="0">
      <w:start w:val="1"/>
      <w:numFmt w:val="chineseCountingThousand"/>
      <w:suff w:val="nothing"/>
      <w:lvlText w:val="%1、"/>
      <w:lvlJc w:val="left"/>
      <w:pPr>
        <w:ind w:left="0" w:firstLine="567"/>
      </w:pPr>
      <w:rPr>
        <w:rFonts w:hint="eastAsia"/>
      </w:rPr>
    </w:lvl>
    <w:lvl w:ilvl="1" w:tentative="0">
      <w:start w:val="1"/>
      <w:numFmt w:val="chineseCountingThousand"/>
      <w:suff w:val="nothing"/>
      <w:lvlText w:val="(%2)"/>
      <w:lvlJc w:val="left"/>
      <w:pPr>
        <w:ind w:left="0" w:firstLine="567"/>
      </w:pPr>
      <w:rPr>
        <w:rFonts w:hint="eastAsia"/>
      </w:rPr>
    </w:lvl>
    <w:lvl w:ilvl="2" w:tentative="0">
      <w:start w:val="1"/>
      <w:numFmt w:val="decimal"/>
      <w:pStyle w:val="8"/>
      <w:suff w:val="nothing"/>
      <w:lvlText w:val="%3、"/>
      <w:lvlJc w:val="left"/>
      <w:pPr>
        <w:ind w:left="0" w:firstLine="567"/>
      </w:pPr>
      <w:rPr>
        <w:rFonts w:hint="eastAsia"/>
      </w:rPr>
    </w:lvl>
    <w:lvl w:ilvl="3" w:tentative="0">
      <w:start w:val="1"/>
      <w:numFmt w:val="decimal"/>
      <w:suff w:val="nothing"/>
      <w:lvlText w:val="(%4)"/>
      <w:lvlJc w:val="left"/>
      <w:pPr>
        <w:ind w:left="0" w:firstLine="567"/>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06700B1"/>
    <w:multiLevelType w:val="singleLevel"/>
    <w:tmpl w:val="106700B1"/>
    <w:lvl w:ilvl="0" w:tentative="0">
      <w:start w:val="1"/>
      <w:numFmt w:val="none"/>
      <w:lvlText w:val=""/>
      <w:legacy w:legacy="1" w:legacySpace="0" w:legacyIndent="0"/>
      <w:lvlJc w:val="left"/>
    </w:lvl>
  </w:abstractNum>
  <w:abstractNum w:abstractNumId="3">
    <w:nsid w:val="2476730B"/>
    <w:multiLevelType w:val="multilevel"/>
    <w:tmpl w:val="2476730B"/>
    <w:lvl w:ilvl="0" w:tentative="0">
      <w:start w:val="1"/>
      <w:numFmt w:val="chineseCountingThousand"/>
      <w:suff w:val="nothing"/>
      <w:lvlText w:val="%1、"/>
      <w:lvlJc w:val="left"/>
      <w:pPr>
        <w:ind w:left="0" w:firstLine="567"/>
      </w:pPr>
      <w:rPr>
        <w:rFonts w:hint="eastAsia"/>
      </w:rPr>
    </w:lvl>
    <w:lvl w:ilvl="1" w:tentative="0">
      <w:start w:val="1"/>
      <w:numFmt w:val="chineseCountingThousand"/>
      <w:pStyle w:val="6"/>
      <w:suff w:val="nothing"/>
      <w:lvlText w:val="(%2)"/>
      <w:lvlJc w:val="left"/>
      <w:pPr>
        <w:ind w:left="0" w:firstLine="567"/>
      </w:pPr>
      <w:rPr>
        <w:rFonts w:hint="eastAsia"/>
      </w:rPr>
    </w:lvl>
    <w:lvl w:ilvl="2" w:tentative="0">
      <w:start w:val="1"/>
      <w:numFmt w:val="decimal"/>
      <w:suff w:val="nothing"/>
      <w:lvlText w:val="%3、"/>
      <w:lvlJc w:val="left"/>
      <w:pPr>
        <w:ind w:left="0" w:firstLine="567"/>
      </w:pPr>
      <w:rPr>
        <w:rFonts w:hint="eastAsia"/>
      </w:rPr>
    </w:lvl>
    <w:lvl w:ilvl="3" w:tentative="0">
      <w:start w:val="1"/>
      <w:numFmt w:val="decimal"/>
      <w:suff w:val="nothing"/>
      <w:lvlText w:val="(%4)"/>
      <w:lvlJc w:val="left"/>
      <w:pPr>
        <w:ind w:left="0" w:firstLine="567"/>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2B7977F9"/>
    <w:multiLevelType w:val="singleLevel"/>
    <w:tmpl w:val="2B7977F9"/>
    <w:lvl w:ilvl="0" w:tentative="0">
      <w:start w:val="1"/>
      <w:numFmt w:val="none"/>
      <w:pStyle w:val="17"/>
      <w:lvlText w:val=""/>
      <w:legacy w:legacy="1" w:legacySpace="0" w:legacyIndent="0"/>
      <w:lvlJc w:val="left"/>
    </w:lvl>
  </w:abstractNum>
  <w:abstractNum w:abstractNumId="5">
    <w:nsid w:val="2CE16B6F"/>
    <w:multiLevelType w:val="multilevel"/>
    <w:tmpl w:val="2CE16B6F"/>
    <w:lvl w:ilvl="0" w:tentative="0">
      <w:start w:val="1"/>
      <w:numFmt w:val="chineseCountingThousand"/>
      <w:pStyle w:val="7"/>
      <w:suff w:val="nothing"/>
      <w:lvlText w:val="%1、"/>
      <w:lvlJc w:val="left"/>
      <w:pPr>
        <w:ind w:left="0" w:firstLine="567"/>
      </w:pPr>
      <w:rPr>
        <w:rFonts w:hint="eastAsia"/>
      </w:rPr>
    </w:lvl>
    <w:lvl w:ilvl="1" w:tentative="0">
      <w:start w:val="1"/>
      <w:numFmt w:val="chineseCountingThousand"/>
      <w:suff w:val="nothing"/>
      <w:lvlText w:val="(%2)"/>
      <w:lvlJc w:val="left"/>
      <w:pPr>
        <w:ind w:left="0" w:firstLine="567"/>
      </w:pPr>
      <w:rPr>
        <w:rFonts w:hint="eastAsia"/>
      </w:rPr>
    </w:lvl>
    <w:lvl w:ilvl="2" w:tentative="0">
      <w:start w:val="1"/>
      <w:numFmt w:val="decimal"/>
      <w:suff w:val="nothing"/>
      <w:lvlText w:val="%3、"/>
      <w:lvlJc w:val="left"/>
      <w:pPr>
        <w:ind w:left="0" w:firstLine="567"/>
      </w:pPr>
      <w:rPr>
        <w:rFonts w:hint="eastAsia"/>
      </w:rPr>
    </w:lvl>
    <w:lvl w:ilvl="3" w:tentative="0">
      <w:start w:val="1"/>
      <w:numFmt w:val="decimal"/>
      <w:suff w:val="nothing"/>
      <w:lvlText w:val="(%4)"/>
      <w:lvlJc w:val="left"/>
      <w:pPr>
        <w:ind w:left="0" w:firstLine="567"/>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360"/>
        </w:tabs>
        <w:ind w:left="0" w:firstLine="0"/>
      </w:pPr>
      <w:rPr>
        <w:rFonts w:hint="eastAsia"/>
      </w:rPr>
    </w:lvl>
    <w:lvl w:ilvl="6" w:tentative="0">
      <w:start w:val="1"/>
      <w:numFmt w:val="none"/>
      <w:lvlText w:val=""/>
      <w:lvlJc w:val="left"/>
      <w:pPr>
        <w:tabs>
          <w:tab w:val="left" w:pos="360"/>
        </w:tabs>
        <w:ind w:left="0" w:firstLine="0"/>
      </w:pPr>
      <w:rPr>
        <w:rFonts w:hint="eastAsia"/>
      </w:rPr>
    </w:lvl>
    <w:lvl w:ilvl="7" w:tentative="0">
      <w:start w:val="1"/>
      <w:numFmt w:val="none"/>
      <w:lvlText w:val=""/>
      <w:lvlJc w:val="left"/>
      <w:pPr>
        <w:tabs>
          <w:tab w:val="left" w:pos="360"/>
        </w:tabs>
        <w:ind w:left="0" w:firstLine="0"/>
      </w:pPr>
      <w:rPr>
        <w:rFonts w:hint="eastAsia"/>
      </w:rPr>
    </w:lvl>
    <w:lvl w:ilvl="8" w:tentative="0">
      <w:start w:val="1"/>
      <w:numFmt w:val="none"/>
      <w:lvlText w:val=""/>
      <w:lvlJc w:val="left"/>
      <w:pPr>
        <w:tabs>
          <w:tab w:val="left" w:pos="1584"/>
        </w:tabs>
        <w:ind w:left="1584" w:hanging="1584"/>
      </w:pPr>
      <w:rPr>
        <w:rFonts w:hint="eastAsia"/>
      </w:rPr>
    </w:lvl>
  </w:abstractNum>
  <w:abstractNum w:abstractNumId="6">
    <w:nsid w:val="50F7699A"/>
    <w:multiLevelType w:val="multilevel"/>
    <w:tmpl w:val="50F7699A"/>
    <w:lvl w:ilvl="0" w:tentative="0">
      <w:start w:val="1"/>
      <w:numFmt w:val="decimal"/>
      <w:pStyle w:val="4"/>
      <w:lvlText w:val="%1. "/>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519B0023"/>
    <w:multiLevelType w:val="multilevel"/>
    <w:tmpl w:val="519B0023"/>
    <w:lvl w:ilvl="0" w:tentative="0">
      <w:start w:val="1"/>
      <w:numFmt w:val="chineseCountingThousand"/>
      <w:suff w:val="nothing"/>
      <w:lvlText w:val="%1、"/>
      <w:lvlJc w:val="left"/>
      <w:pPr>
        <w:ind w:left="0" w:firstLine="567"/>
      </w:pPr>
      <w:rPr>
        <w:rFonts w:hint="eastAsia"/>
      </w:rPr>
    </w:lvl>
    <w:lvl w:ilvl="1" w:tentative="0">
      <w:start w:val="1"/>
      <w:numFmt w:val="chineseCountingThousand"/>
      <w:suff w:val="nothing"/>
      <w:lvlText w:val="(%2)"/>
      <w:lvlJc w:val="left"/>
      <w:pPr>
        <w:ind w:left="0" w:firstLine="567"/>
      </w:pPr>
      <w:rPr>
        <w:rFonts w:hint="eastAsia"/>
      </w:rPr>
    </w:lvl>
    <w:lvl w:ilvl="2" w:tentative="0">
      <w:start w:val="1"/>
      <w:numFmt w:val="decimal"/>
      <w:suff w:val="nothing"/>
      <w:lvlText w:val="%3、"/>
      <w:lvlJc w:val="left"/>
      <w:pPr>
        <w:ind w:left="0" w:firstLine="567"/>
      </w:pPr>
      <w:rPr>
        <w:rFonts w:hint="eastAsia"/>
      </w:rPr>
    </w:lvl>
    <w:lvl w:ilvl="3" w:tentative="0">
      <w:start w:val="1"/>
      <w:numFmt w:val="decimal"/>
      <w:pStyle w:val="9"/>
      <w:suff w:val="nothing"/>
      <w:lvlText w:val="(%4)"/>
      <w:lvlJc w:val="left"/>
      <w:pPr>
        <w:ind w:left="0" w:firstLine="567"/>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59915864"/>
    <w:multiLevelType w:val="multilevel"/>
    <w:tmpl w:val="59915864"/>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6552837"/>
    <w:multiLevelType w:val="multilevel"/>
    <w:tmpl w:val="6655283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78D71C4D"/>
    <w:multiLevelType w:val="multilevel"/>
    <w:tmpl w:val="78D71C4D"/>
    <w:lvl w:ilvl="0" w:tentative="0">
      <w:start w:val="1"/>
      <w:numFmt w:val="chineseCountingThousand"/>
      <w:pStyle w:val="2"/>
      <w:suff w:val="nothing"/>
      <w:lvlText w:val="%1、"/>
      <w:lvlJc w:val="left"/>
      <w:pPr>
        <w:ind w:left="0" w:firstLine="567"/>
      </w:pPr>
      <w:rPr>
        <w:rFonts w:hint="eastAsia"/>
      </w:rPr>
    </w:lvl>
    <w:lvl w:ilvl="1" w:tentative="0">
      <w:start w:val="1"/>
      <w:numFmt w:val="chineseCountingThousand"/>
      <w:pStyle w:val="3"/>
      <w:suff w:val="nothing"/>
      <w:lvlText w:val="(%2)"/>
      <w:lvlJc w:val="left"/>
      <w:pPr>
        <w:ind w:left="0" w:firstLine="567"/>
      </w:pPr>
      <w:rPr>
        <w:rFonts w:hint="eastAsia"/>
      </w:rPr>
    </w:lvl>
    <w:lvl w:ilvl="2" w:tentative="0">
      <w:start w:val="1"/>
      <w:numFmt w:val="decimal"/>
      <w:suff w:val="nothing"/>
      <w:lvlText w:val="%3、"/>
      <w:lvlJc w:val="left"/>
      <w:pPr>
        <w:ind w:left="0" w:firstLine="567"/>
      </w:pPr>
      <w:rPr>
        <w:rFonts w:hint="eastAsia"/>
      </w:rPr>
    </w:lvl>
    <w:lvl w:ilvl="3" w:tentative="0">
      <w:start w:val="1"/>
      <w:numFmt w:val="decimal"/>
      <w:pStyle w:val="5"/>
      <w:suff w:val="nothing"/>
      <w:lvlText w:val="(%4)"/>
      <w:lvlJc w:val="left"/>
      <w:pPr>
        <w:ind w:left="0" w:firstLine="567"/>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0"/>
  </w:num>
  <w:num w:numId="2">
    <w:abstractNumId w:val="6"/>
  </w:num>
  <w:num w:numId="3">
    <w:abstractNumId w:val="3"/>
  </w:num>
  <w:num w:numId="4">
    <w:abstractNumId w:val="5"/>
  </w:num>
  <w:num w:numId="5">
    <w:abstractNumId w:val="1"/>
  </w:num>
  <w:num w:numId="6">
    <w:abstractNumId w:val="7"/>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58"/>
  <w:drawingGridVerticalSpacing w:val="579"/>
  <w:displayHorizont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2"/>
  </w:compat>
  <w:docVars>
    <w:docVar w:name="commondata" w:val="eyJoZGlkIjoiNTI1MWI2YjBiN2NmMGQwZTU4NmI1NjJjOWI1ODU2YmIifQ=="/>
  </w:docVars>
  <w:rsids>
    <w:rsidRoot w:val="006D2CAE"/>
    <w:rsid w:val="00375F0C"/>
    <w:rsid w:val="003F4CF9"/>
    <w:rsid w:val="00663497"/>
    <w:rsid w:val="006D2CAE"/>
    <w:rsid w:val="007112FF"/>
    <w:rsid w:val="00717A6C"/>
    <w:rsid w:val="008C26B8"/>
    <w:rsid w:val="00974D2E"/>
    <w:rsid w:val="009D3BBC"/>
    <w:rsid w:val="00B23416"/>
    <w:rsid w:val="00B458D5"/>
    <w:rsid w:val="00BE1D4F"/>
    <w:rsid w:val="00BF47BE"/>
    <w:rsid w:val="00EA00E7"/>
    <w:rsid w:val="0AD9640E"/>
    <w:rsid w:val="1270328B"/>
    <w:rsid w:val="151B5575"/>
    <w:rsid w:val="226B20D6"/>
    <w:rsid w:val="3E821067"/>
    <w:rsid w:val="3F23225E"/>
    <w:rsid w:val="4A227A1C"/>
    <w:rsid w:val="4F2E0C11"/>
    <w:rsid w:val="5943175D"/>
    <w:rsid w:val="5E470C4D"/>
    <w:rsid w:val="5EBA0021"/>
    <w:rsid w:val="6A9F0232"/>
    <w:rsid w:val="732207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04" w:lineRule="auto"/>
      <w:ind w:firstLine="200" w:firstLineChars="200"/>
      <w:jc w:val="both"/>
      <w:textAlignment w:val="baseline"/>
    </w:pPr>
    <w:rPr>
      <w:rFonts w:ascii="Times New Roman" w:hAnsi="Times New Roman" w:eastAsia="仿宋" w:cs="Times New Roman"/>
      <w:sz w:val="32"/>
      <w:szCs w:val="32"/>
      <w:lang w:val="en-US" w:eastAsia="zh-CN" w:bidi="ar-SA"/>
    </w:rPr>
  </w:style>
  <w:style w:type="paragraph" w:styleId="2">
    <w:name w:val="heading 1"/>
    <w:basedOn w:val="1"/>
    <w:next w:val="1"/>
    <w:qFormat/>
    <w:uiPriority w:val="0"/>
    <w:pPr>
      <w:keepNext/>
      <w:keepLines/>
      <w:numPr>
        <w:ilvl w:val="0"/>
        <w:numId w:val="1"/>
      </w:numPr>
      <w:jc w:val="left"/>
      <w:outlineLvl w:val="0"/>
    </w:pPr>
    <w:rPr>
      <w:rFonts w:eastAsia="黑体"/>
      <w:kern w:val="44"/>
    </w:rPr>
  </w:style>
  <w:style w:type="paragraph" w:styleId="3">
    <w:name w:val="heading 2"/>
    <w:basedOn w:val="1"/>
    <w:next w:val="1"/>
    <w:qFormat/>
    <w:uiPriority w:val="0"/>
    <w:pPr>
      <w:keepNext/>
      <w:keepLines/>
      <w:numPr>
        <w:ilvl w:val="1"/>
        <w:numId w:val="1"/>
      </w:numPr>
      <w:outlineLvl w:val="1"/>
    </w:pPr>
    <w:rPr>
      <w:rFonts w:ascii="Arial" w:hAnsi="Arial" w:eastAsia="楷体"/>
      <w:b/>
    </w:rPr>
  </w:style>
  <w:style w:type="paragraph" w:styleId="4">
    <w:name w:val="heading 3"/>
    <w:basedOn w:val="1"/>
    <w:next w:val="1"/>
    <w:qFormat/>
    <w:uiPriority w:val="0"/>
    <w:pPr>
      <w:numPr>
        <w:ilvl w:val="0"/>
        <w:numId w:val="2"/>
      </w:numPr>
      <w:outlineLvl w:val="2"/>
    </w:pPr>
    <w:rPr>
      <w:rFonts w:eastAsia="楷体"/>
      <w:b/>
    </w:rPr>
  </w:style>
  <w:style w:type="paragraph" w:styleId="5">
    <w:name w:val="heading 4"/>
    <w:basedOn w:val="1"/>
    <w:next w:val="1"/>
    <w:qFormat/>
    <w:uiPriority w:val="0"/>
    <w:pPr>
      <w:numPr>
        <w:ilvl w:val="3"/>
        <w:numId w:val="1"/>
      </w:numPr>
      <w:outlineLvl w:val="3"/>
    </w:pPr>
    <w:rPr>
      <w:rFonts w:ascii="Arial" w:hAnsi="Arial" w:eastAsia="楷体"/>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List Number 2"/>
    <w:basedOn w:val="1"/>
    <w:uiPriority w:val="0"/>
    <w:pPr>
      <w:numPr>
        <w:ilvl w:val="1"/>
        <w:numId w:val="3"/>
      </w:numPr>
    </w:pPr>
    <w:rPr>
      <w:rFonts w:eastAsia="黑体"/>
    </w:rPr>
  </w:style>
  <w:style w:type="paragraph" w:styleId="7">
    <w:name w:val="List Number"/>
    <w:basedOn w:val="1"/>
    <w:uiPriority w:val="0"/>
    <w:pPr>
      <w:numPr>
        <w:ilvl w:val="0"/>
        <w:numId w:val="4"/>
      </w:numPr>
    </w:pPr>
    <w:rPr>
      <w:rFonts w:eastAsia="黑体"/>
    </w:rPr>
  </w:style>
  <w:style w:type="paragraph" w:styleId="8">
    <w:name w:val="List Number 3"/>
    <w:basedOn w:val="1"/>
    <w:uiPriority w:val="0"/>
    <w:pPr>
      <w:numPr>
        <w:ilvl w:val="2"/>
        <w:numId w:val="5"/>
      </w:numPr>
    </w:pPr>
  </w:style>
  <w:style w:type="paragraph" w:styleId="9">
    <w:name w:val="List Number 4"/>
    <w:basedOn w:val="1"/>
    <w:uiPriority w:val="0"/>
    <w:pPr>
      <w:numPr>
        <w:ilvl w:val="3"/>
        <w:numId w:val="6"/>
      </w:numPr>
    </w:pPr>
    <w:rPr>
      <w:rFonts w:eastAsia="楷体_GB2312"/>
    </w:rPr>
  </w:style>
  <w:style w:type="paragraph" w:styleId="10">
    <w:name w:val="header"/>
    <w:basedOn w:val="1"/>
    <w:link w:val="19"/>
    <w:qFormat/>
    <w:uiPriority w:val="0"/>
    <w:pPr>
      <w:snapToGrid w:val="0"/>
      <w:spacing w:line="240" w:lineRule="auto"/>
      <w:jc w:val="center"/>
    </w:pPr>
    <w:rPr>
      <w:sz w:val="18"/>
      <w:szCs w:val="18"/>
    </w:rPr>
  </w:style>
  <w:style w:type="paragraph" w:styleId="11">
    <w:name w:val="Subtitle"/>
    <w:basedOn w:val="1"/>
    <w:next w:val="1"/>
    <w:link w:val="18"/>
    <w:qFormat/>
    <w:uiPriority w:val="0"/>
    <w:pPr>
      <w:ind w:firstLine="0" w:firstLineChars="0"/>
      <w:jc w:val="center"/>
    </w:pPr>
    <w:rPr>
      <w:rFonts w:eastAsia="楷体" w:asciiTheme="minorHAnsi" w:hAnsiTheme="minorHAnsi" w:cstheme="minorBidi"/>
      <w:b/>
      <w:bCs/>
      <w:kern w:val="28"/>
    </w:rPr>
  </w:style>
  <w:style w:type="paragraph" w:styleId="12">
    <w:name w:val="Normal (Web)"/>
    <w:basedOn w:val="1"/>
    <w:unhideWhenUsed/>
    <w:qFormat/>
    <w:uiPriority w:val="99"/>
    <w:pPr>
      <w:widowControl/>
      <w:adjustRightInd/>
      <w:spacing w:before="100" w:beforeAutospacing="1" w:after="100" w:afterAutospacing="1" w:line="240" w:lineRule="auto"/>
      <w:ind w:firstLine="0" w:firstLineChars="0"/>
      <w:jc w:val="left"/>
      <w:textAlignment w:val="auto"/>
    </w:pPr>
    <w:rPr>
      <w:rFonts w:ascii="宋体" w:hAnsi="宋体" w:eastAsia="宋体" w:cs="宋体"/>
      <w:sz w:val="24"/>
      <w:szCs w:val="24"/>
    </w:rPr>
  </w:style>
  <w:style w:type="paragraph" w:styleId="13">
    <w:name w:val="Title"/>
    <w:basedOn w:val="1"/>
    <w:next w:val="1"/>
    <w:link w:val="20"/>
    <w:qFormat/>
    <w:uiPriority w:val="99"/>
    <w:pPr>
      <w:ind w:firstLine="0" w:firstLineChars="0"/>
      <w:jc w:val="center"/>
      <w:outlineLvl w:val="0"/>
    </w:pPr>
    <w:rPr>
      <w:rFonts w:ascii="Arial" w:hAnsi="Arial" w:eastAsia="方正小标宋_GBK"/>
      <w:sz w:val="44"/>
    </w:rPr>
  </w:style>
  <w:style w:type="paragraph" w:customStyle="1" w:styleId="16">
    <w:name w:val="黑体"/>
    <w:basedOn w:val="1"/>
    <w:next w:val="1"/>
    <w:qFormat/>
    <w:uiPriority w:val="0"/>
    <w:rPr>
      <w:rFonts w:eastAsia="黑体"/>
      <w:b/>
    </w:rPr>
  </w:style>
  <w:style w:type="paragraph" w:customStyle="1" w:styleId="17">
    <w:name w:val="粗楷体"/>
    <w:basedOn w:val="1"/>
    <w:next w:val="1"/>
    <w:qFormat/>
    <w:uiPriority w:val="0"/>
    <w:pPr>
      <w:numPr>
        <w:ilvl w:val="0"/>
        <w:numId w:val="7"/>
      </w:numPr>
      <w:ind w:firstLine="0"/>
    </w:pPr>
    <w:rPr>
      <w:rFonts w:eastAsia="楷体_GB2312"/>
      <w:b/>
    </w:rPr>
  </w:style>
  <w:style w:type="character" w:customStyle="1" w:styleId="18">
    <w:name w:val="副标题 Char"/>
    <w:basedOn w:val="15"/>
    <w:link w:val="11"/>
    <w:qFormat/>
    <w:uiPriority w:val="0"/>
    <w:rPr>
      <w:rFonts w:eastAsia="楷体" w:asciiTheme="minorHAnsi" w:hAnsiTheme="minorHAnsi" w:cstheme="minorBidi"/>
      <w:b/>
      <w:bCs/>
      <w:kern w:val="28"/>
      <w:sz w:val="32"/>
      <w:szCs w:val="32"/>
    </w:rPr>
  </w:style>
  <w:style w:type="character" w:customStyle="1" w:styleId="19">
    <w:name w:val="页眉 Char"/>
    <w:basedOn w:val="15"/>
    <w:link w:val="10"/>
    <w:qFormat/>
    <w:uiPriority w:val="0"/>
    <w:rPr>
      <w:rFonts w:eastAsia="仿宋"/>
      <w:sz w:val="18"/>
      <w:szCs w:val="18"/>
    </w:rPr>
  </w:style>
  <w:style w:type="character" w:customStyle="1" w:styleId="20">
    <w:name w:val="标题 Char"/>
    <w:basedOn w:val="15"/>
    <w:link w:val="13"/>
    <w:qFormat/>
    <w:uiPriority w:val="99"/>
    <w:rPr>
      <w:rFonts w:ascii="Arial" w:hAnsi="Arial" w:eastAsia="方正小标宋_GBK"/>
      <w:sz w:val="44"/>
    </w:rPr>
  </w:style>
  <w:style w:type="paragraph" w:customStyle="1" w:styleId="21">
    <w:name w:val="List Paragraph"/>
    <w:basedOn w:val="1"/>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4953</Words>
  <Characters>5032</Characters>
  <Lines>35</Lines>
  <Paragraphs>9</Paragraphs>
  <TotalTime>17</TotalTime>
  <ScaleCrop>false</ScaleCrop>
  <LinksUpToDate>false</LinksUpToDate>
  <CharactersWithSpaces>5122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2022-11-30T08:41:00Z</dcterms:created>
  <dc:creator>admin</dc:creator>
  <cp:lastModifiedBy>Administrator</cp:lastModifiedBy>
  <cp:lastPrinted>2022-12-05T02:18:00Z</cp:lastPrinted>
  <dcterms:modified xsi:type="dcterms:W3CDTF">2022-12-14T01:33:16Z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91B98A5E9B1E4EFD8543F964D96603A4</vt:lpwstr>
  </property>
</Properties>
</file>