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2DBA37">
      <w:pPr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以下为VA Drive 驱动 使用指引</w:t>
      </w:r>
    </w:p>
    <w:p w14:paraId="6F104CFA">
      <w:pPr>
        <w:rPr>
          <w:rFonts w:hint="eastAsia" w:ascii="楷体" w:hAnsi="楷体" w:eastAsia="楷体" w:cs="楷体"/>
          <w:lang w:val="en-US" w:eastAsia="zh-CN"/>
        </w:rPr>
      </w:pPr>
    </w:p>
    <w:p w14:paraId="485E510C">
      <w:pPr>
        <w:pStyle w:val="2"/>
        <w:numPr>
          <w:numId w:val="0"/>
        </w:numPr>
        <w:bidi w:val="0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键值定义</w:t>
      </w:r>
    </w:p>
    <w:p w14:paraId="1E94E709">
      <w:pPr>
        <w:numPr>
          <w:numId w:val="0"/>
        </w:numPr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可在此界面修改键盘键值。可以拖拽或者点击修改对应键值，若想重置键值，可以点击右侧重置按钮重置。</w:t>
      </w:r>
    </w:p>
    <w:p w14:paraId="7DAC6824">
      <w:pPr>
        <w:numPr>
          <w:numId w:val="0"/>
        </w:numPr>
        <w:rPr>
          <w:rFonts w:hint="eastAsia" w:ascii="楷体" w:hAnsi="楷体" w:eastAsia="楷体" w:cs="楷体"/>
          <w:lang w:val="en-US" w:eastAsia="zh-CN"/>
        </w:rPr>
      </w:pPr>
    </w:p>
    <w:p w14:paraId="10E21CDC">
      <w:pPr>
        <w:numPr>
          <w:numId w:val="0"/>
        </w:numPr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备注：fn 1/2层为 默认windows 1/2层；fn3/4层为默认Mac 1/2层</w:t>
      </w:r>
    </w:p>
    <w:p w14:paraId="25A53F5C">
      <w:pPr>
        <w:numPr>
          <w:numId w:val="0"/>
        </w:numPr>
        <w:rPr>
          <w:rFonts w:hint="eastAsia" w:ascii="楷体" w:hAnsi="楷体" w:eastAsia="楷体" w:cs="楷体"/>
          <w:lang w:val="en-US" w:eastAsia="zh-CN"/>
        </w:rPr>
      </w:pPr>
    </w:p>
    <w:p w14:paraId="638D7D61">
      <w:pPr>
        <w:numPr>
          <w:numId w:val="0"/>
        </w:numPr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</w:rPr>
        <w:drawing>
          <wp:inline distT="0" distB="0" distL="114300" distR="114300">
            <wp:extent cx="3872230" cy="2194560"/>
            <wp:effectExtent l="0" t="0" r="13970" b="152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7223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D7506">
      <w:pPr>
        <w:pStyle w:val="2"/>
        <w:numPr>
          <w:numId w:val="0"/>
        </w:numPr>
        <w:bidi w:val="0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触发功能</w:t>
      </w:r>
    </w:p>
    <w:p w14:paraId="39465CFD">
      <w:pPr>
        <w:numPr>
          <w:numId w:val="0"/>
        </w:numPr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可在此界面设置磁轴行程触发设置和RT精度以及死区调节等</w:t>
      </w:r>
    </w:p>
    <w:p w14:paraId="316DB923">
      <w:pPr>
        <w:numPr>
          <w:numId w:val="0"/>
        </w:numPr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</w:rPr>
        <w:drawing>
          <wp:inline distT="0" distB="0" distL="114300" distR="114300">
            <wp:extent cx="3779520" cy="2141855"/>
            <wp:effectExtent l="0" t="0" r="1143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97ACF">
      <w:pPr>
        <w:numPr>
          <w:numId w:val="0"/>
        </w:numPr>
        <w:rPr>
          <w:rFonts w:hint="eastAsia" w:ascii="楷体" w:hAnsi="楷体" w:eastAsia="楷体" w:cs="楷体"/>
          <w:lang w:val="en-US" w:eastAsia="zh-CN"/>
        </w:rPr>
      </w:pPr>
    </w:p>
    <w:p w14:paraId="3FE25007">
      <w:pPr>
        <w:numPr>
          <w:numId w:val="0"/>
        </w:numPr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点击模拟键盘上想设置的按键，或点击全选按钮全选按键设置。</w:t>
      </w:r>
    </w:p>
    <w:p w14:paraId="6EB889C1">
      <w:pPr>
        <w:numPr>
          <w:numId w:val="0"/>
        </w:numPr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</w:rPr>
        <w:drawing>
          <wp:inline distT="0" distB="0" distL="114300" distR="114300">
            <wp:extent cx="2143125" cy="7620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53C0C">
      <w:pPr>
        <w:numPr>
          <w:numId w:val="0"/>
        </w:numPr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选择键盘使用的轴体，目前支持佳达隆次磁白轴，双轨磁白轴，磁玉轴三款轴，可混合使用，替换轴体后需校准对应按键，并且点击选择对应轴体，保证轴体精度。</w:t>
      </w:r>
    </w:p>
    <w:p w14:paraId="53D655CF">
      <w:pPr>
        <w:numPr>
          <w:numId w:val="0"/>
        </w:numPr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</w:rPr>
        <w:drawing>
          <wp:inline distT="0" distB="0" distL="114300" distR="114300">
            <wp:extent cx="2050415" cy="1512570"/>
            <wp:effectExtent l="0" t="0" r="698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5EA5F">
      <w:pPr>
        <w:numPr>
          <w:numId w:val="0"/>
        </w:numPr>
        <w:rPr>
          <w:rFonts w:hint="eastAsia" w:ascii="楷体" w:hAnsi="楷体" w:eastAsia="楷体" w:cs="楷体"/>
        </w:rPr>
      </w:pPr>
    </w:p>
    <w:p w14:paraId="327814D6">
      <w:pPr>
        <w:numPr>
          <w:numId w:val="0"/>
        </w:numPr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选择完轴体后可以调节磁轴性能参数。</w:t>
      </w:r>
    </w:p>
    <w:p w14:paraId="76F99334">
      <w:pPr>
        <w:numPr>
          <w:ilvl w:val="0"/>
          <w:numId w:val="1"/>
        </w:numPr>
        <w:spacing w:line="360" w:lineRule="auto"/>
        <w:ind w:left="420" w:leftChars="0" w:hanging="420" w:firstLineChars="0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行程调节：左下方模拟轴体调节，可点击拖动或使用鼠标滚轮进行细微调节。</w:t>
      </w:r>
    </w:p>
    <w:p w14:paraId="63EC84AF">
      <w:pPr>
        <w:numPr>
          <w:numId w:val="0"/>
        </w:numPr>
        <w:spacing w:line="360" w:lineRule="auto"/>
        <w:ind w:leftChars="0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</w:rPr>
        <w:drawing>
          <wp:inline distT="0" distB="0" distL="114300" distR="114300">
            <wp:extent cx="2348865" cy="2109470"/>
            <wp:effectExtent l="0" t="0" r="1333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8865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75F70">
      <w:pPr>
        <w:numPr>
          <w:ilvl w:val="0"/>
          <w:numId w:val="1"/>
        </w:numPr>
        <w:spacing w:line="360" w:lineRule="auto"/>
        <w:ind w:left="420" w:leftChars="0" w:hanging="420" w:firstLineChars="0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死区调节:  打开死区开关后，可在行程调节右侧调节对应死区数值，可点击拖动或使用鼠标滚轮进行细微调节。</w:t>
      </w:r>
    </w:p>
    <w:p w14:paraId="523F8F21">
      <w:pPr>
        <w:numPr>
          <w:numId w:val="0"/>
        </w:numPr>
        <w:spacing w:line="360" w:lineRule="auto"/>
        <w:ind w:leftChars="0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</w:rPr>
        <w:drawing>
          <wp:inline distT="0" distB="0" distL="114300" distR="114300">
            <wp:extent cx="3331845" cy="1898650"/>
            <wp:effectExtent l="0" t="0" r="190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1845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024AD">
      <w:pPr>
        <w:numPr>
          <w:ilvl w:val="0"/>
          <w:numId w:val="1"/>
        </w:numPr>
        <w:spacing w:line="360" w:lineRule="auto"/>
        <w:ind w:left="420" w:leftChars="0" w:hanging="420" w:firstLineChars="0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灵敏度调节（RT精度）：打开快速触发按钮后，可以在右下方调节对应RT精度，可点击拖动或使用鼠标滚轮进行细微调节。可以打开单独设置按钮，单独设置触发抬起RT灵敏度，可通过重置按钮重置精度。</w:t>
      </w:r>
    </w:p>
    <w:p w14:paraId="1CD42B66">
      <w:pPr>
        <w:numPr>
          <w:numId w:val="0"/>
        </w:numPr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</w:rPr>
        <w:drawing>
          <wp:inline distT="0" distB="0" distL="114300" distR="114300">
            <wp:extent cx="4279900" cy="1524635"/>
            <wp:effectExtent l="0" t="0" r="6350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78B19">
      <w:pPr>
        <w:numPr>
          <w:numId w:val="0"/>
        </w:numPr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</w:rPr>
        <w:drawing>
          <wp:inline distT="0" distB="0" distL="114300" distR="114300">
            <wp:extent cx="4294505" cy="1223010"/>
            <wp:effectExtent l="0" t="0" r="10795" b="152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9450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80822">
      <w:pPr>
        <w:numPr>
          <w:ilvl w:val="0"/>
          <w:numId w:val="1"/>
        </w:numPr>
        <w:spacing w:line="360" w:lineRule="auto"/>
        <w:ind w:left="420" w:leftChars="0" w:hanging="420" w:firstLineChars="0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动态显示：打开后模拟键盘以及模拟轴体右侧，会动态显示轴体按压情况</w:t>
      </w:r>
    </w:p>
    <w:p w14:paraId="152EFE2D">
      <w:pPr>
        <w:numPr>
          <w:ilvl w:val="0"/>
          <w:numId w:val="1"/>
        </w:numPr>
        <w:spacing w:line="360" w:lineRule="auto"/>
        <w:ind w:left="420" w:leftChars="0" w:hanging="420" w:firstLineChars="0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触底保护：打开后会开启触底保护算法，确保0死区等极端设置下，轴体不会触底断触。</w:t>
      </w:r>
    </w:p>
    <w:p w14:paraId="0D551EF1">
      <w:pPr>
        <w:numPr>
          <w:ilvl w:val="0"/>
          <w:numId w:val="1"/>
        </w:numPr>
        <w:spacing w:line="360" w:lineRule="auto"/>
        <w:ind w:left="420" w:leftChars="0" w:hanging="420" w:firstLineChars="0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全行程快速触发：启用时，除非完全松开按键，快速触发将在行程设置区域一直生效，适合音游等需要连续反复按键的场景。</w:t>
      </w:r>
    </w:p>
    <w:p w14:paraId="79BE9D49">
      <w:pPr>
        <w:numPr>
          <w:numId w:val="0"/>
        </w:numPr>
        <w:rPr>
          <w:rFonts w:hint="eastAsia" w:ascii="楷体" w:hAnsi="楷体" w:eastAsia="楷体" w:cs="楷体"/>
          <w:lang w:val="en-US" w:eastAsia="zh-CN"/>
        </w:rPr>
      </w:pPr>
    </w:p>
    <w:p w14:paraId="29E56944">
      <w:pPr>
        <w:numPr>
          <w:numId w:val="0"/>
        </w:numPr>
        <w:rPr>
          <w:rFonts w:hint="eastAsia" w:ascii="楷体" w:hAnsi="楷体" w:eastAsia="楷体" w:cs="楷体"/>
          <w:lang w:val="en-US" w:eastAsia="zh-CN"/>
        </w:rPr>
      </w:pPr>
    </w:p>
    <w:p w14:paraId="1BD6A655">
      <w:pPr>
        <w:numPr>
          <w:numId w:val="0"/>
        </w:numPr>
        <w:rPr>
          <w:rFonts w:hint="eastAsia" w:ascii="楷体" w:hAnsi="楷体" w:eastAsia="楷体" w:cs="楷体"/>
          <w:lang w:val="en-US" w:eastAsia="zh-CN"/>
        </w:rPr>
      </w:pPr>
    </w:p>
    <w:p w14:paraId="06ECC338">
      <w:pPr>
        <w:pStyle w:val="2"/>
        <w:bidi w:val="0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 xml:space="preserve">高级按键 </w:t>
      </w:r>
    </w:p>
    <w:p w14:paraId="54BD0F25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3914775" cy="2218690"/>
            <wp:effectExtent l="0" t="0" r="9525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77E65">
      <w:pPr>
        <w:widowControl w:val="0"/>
        <w:numPr>
          <w:ilvl w:val="0"/>
          <w:numId w:val="1"/>
        </w:numPr>
        <w:tabs>
          <w:tab w:val="left" w:pos="312"/>
        </w:tabs>
        <w:spacing w:line="360" w:lineRule="auto"/>
        <w:ind w:left="420" w:leftChars="0" w:hanging="420" w:firstLineChars="0"/>
        <w:jc w:val="both"/>
        <w:rPr>
          <w:rFonts w:hint="default" w:ascii="楷体" w:hAnsi="楷体" w:eastAsia="楷体" w:cs="楷体"/>
          <w:i w:val="0"/>
          <w:iCs w:val="0"/>
          <w:caps w:val="0"/>
          <w:spacing w:val="0"/>
          <w:sz w:val="20"/>
          <w:szCs w:val="20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DKS：</w:t>
      </w:r>
      <w:r>
        <w:rPr>
          <w:rFonts w:hint="eastAsia" w:ascii="楷体" w:hAnsi="楷体" w:eastAsia="楷体" w:cs="楷体"/>
          <w:i w:val="0"/>
          <w:iCs w:val="0"/>
          <w:caps w:val="0"/>
          <w:spacing w:val="0"/>
          <w:sz w:val="20"/>
          <w:szCs w:val="20"/>
          <w:shd w:val="clear" w:fill="FFFFFF"/>
        </w:rPr>
        <w:t>可</w:t>
      </w:r>
      <w:r>
        <w:rPr>
          <w:rFonts w:hint="eastAsia" w:ascii="楷体" w:hAnsi="楷体" w:eastAsia="楷体" w:cs="楷体"/>
          <w:i w:val="0"/>
          <w:iCs w:val="0"/>
          <w:caps w:val="0"/>
          <w:spacing w:val="0"/>
          <w:sz w:val="20"/>
          <w:szCs w:val="20"/>
          <w:shd w:val="clear" w:fill="FFFFFF"/>
          <w:lang w:val="en-US" w:eastAsia="zh-CN"/>
        </w:rPr>
        <w:t>最多设置</w:t>
      </w:r>
      <w:r>
        <w:rPr>
          <w:rFonts w:hint="eastAsia" w:ascii="楷体" w:hAnsi="楷体" w:eastAsia="楷体" w:cs="楷体"/>
          <w:i w:val="0"/>
          <w:iCs w:val="0"/>
          <w:caps w:val="0"/>
          <w:spacing w:val="0"/>
          <w:sz w:val="20"/>
          <w:szCs w:val="20"/>
          <w:shd w:val="clear" w:fill="FFFFFF"/>
        </w:rPr>
        <w:t>四段不同键值，</w:t>
      </w:r>
      <w:r>
        <w:rPr>
          <w:rFonts w:hint="eastAsia" w:ascii="楷体" w:hAnsi="楷体" w:eastAsia="楷体" w:cs="楷体"/>
          <w:i w:val="0"/>
          <w:iCs w:val="0"/>
          <w:caps w:val="0"/>
          <w:spacing w:val="0"/>
          <w:sz w:val="20"/>
          <w:szCs w:val="20"/>
          <w:shd w:val="clear" w:fill="FFFFFF"/>
          <w:lang w:val="en-US" w:eastAsia="zh-CN"/>
        </w:rPr>
        <w:t>并且</w:t>
      </w:r>
      <w:r>
        <w:rPr>
          <w:rFonts w:hint="eastAsia" w:ascii="楷体" w:hAnsi="楷体" w:eastAsia="楷体" w:cs="楷体"/>
          <w:i w:val="0"/>
          <w:iCs w:val="0"/>
          <w:caps w:val="0"/>
          <w:spacing w:val="0"/>
          <w:sz w:val="20"/>
          <w:szCs w:val="20"/>
          <w:shd w:val="clear" w:fill="FFFFFF"/>
        </w:rPr>
        <w:t>调节</w:t>
      </w:r>
      <w:r>
        <w:rPr>
          <w:rFonts w:hint="eastAsia" w:ascii="楷体" w:hAnsi="楷体" w:eastAsia="楷体" w:cs="楷体"/>
          <w:i w:val="0"/>
          <w:iCs w:val="0"/>
          <w:caps w:val="0"/>
          <w:spacing w:val="0"/>
          <w:sz w:val="20"/>
          <w:szCs w:val="20"/>
          <w:shd w:val="clear" w:fill="FFFFFF"/>
          <w:lang w:val="en-US" w:eastAsia="zh-CN"/>
        </w:rPr>
        <w:t>对应</w:t>
      </w:r>
      <w:r>
        <w:rPr>
          <w:rFonts w:hint="eastAsia" w:ascii="楷体" w:hAnsi="楷体" w:eastAsia="楷体" w:cs="楷体"/>
          <w:i w:val="0"/>
          <w:iCs w:val="0"/>
          <w:caps w:val="0"/>
          <w:spacing w:val="0"/>
          <w:sz w:val="20"/>
          <w:szCs w:val="20"/>
          <w:shd w:val="clear" w:fill="FFFFFF"/>
        </w:rPr>
        <w:t>触发区间。</w:t>
      </w:r>
      <w:r>
        <w:rPr>
          <w:rFonts w:hint="eastAsia" w:ascii="楷体" w:hAnsi="楷体" w:eastAsia="楷体" w:cs="楷体"/>
          <w:i w:val="0"/>
          <w:iCs w:val="0"/>
          <w:caps w:val="0"/>
          <w:spacing w:val="0"/>
          <w:sz w:val="20"/>
          <w:szCs w:val="20"/>
          <w:shd w:val="clear" w:fill="FFFFFF"/>
          <w:lang w:val="en-US" w:eastAsia="zh-CN"/>
        </w:rPr>
        <w:t>实现一个键按下多个键触发的功能，根据按下的行程，触发对应区间的按键。设置后需保存</w:t>
      </w:r>
    </w:p>
    <w:p w14:paraId="57ED1003">
      <w:pPr>
        <w:widowControl w:val="0"/>
        <w:numPr>
          <w:numId w:val="0"/>
        </w:numPr>
        <w:tabs>
          <w:tab w:val="left" w:pos="312"/>
        </w:tabs>
        <w:spacing w:line="360" w:lineRule="auto"/>
        <w:jc w:val="both"/>
        <w:rPr>
          <w:rFonts w:hint="eastAsia" w:ascii="楷体" w:hAnsi="楷体" w:eastAsia="楷体" w:cs="楷体"/>
          <w:i w:val="0"/>
          <w:iCs w:val="0"/>
          <w:caps w:val="0"/>
          <w:spacing w:val="0"/>
          <w:sz w:val="20"/>
          <w:szCs w:val="20"/>
          <w:shd w:val="clear" w:fill="FFFFFF"/>
          <w:lang w:val="en-US" w:eastAsia="zh-CN"/>
        </w:rPr>
      </w:pPr>
      <w:r>
        <w:drawing>
          <wp:inline distT="0" distB="0" distL="114300" distR="114300">
            <wp:extent cx="3651250" cy="2069465"/>
            <wp:effectExtent l="0" t="0" r="635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1250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6C4DD">
      <w:pPr>
        <w:widowControl w:val="0"/>
        <w:numPr>
          <w:ilvl w:val="0"/>
          <w:numId w:val="1"/>
        </w:numPr>
        <w:tabs>
          <w:tab w:val="left" w:pos="312"/>
        </w:tabs>
        <w:spacing w:line="360" w:lineRule="auto"/>
        <w:ind w:left="420" w:leftChars="0" w:hanging="420" w:firstLineChars="0"/>
        <w:jc w:val="both"/>
        <w:rPr>
          <w:rFonts w:hint="default" w:ascii="楷体" w:hAnsi="楷体" w:eastAsia="楷体" w:cs="楷体"/>
          <w:i w:val="0"/>
          <w:iCs w:val="0"/>
          <w:caps w:val="0"/>
          <w:spacing w:val="0"/>
          <w:sz w:val="20"/>
          <w:szCs w:val="20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spacing w:val="0"/>
          <w:sz w:val="20"/>
          <w:szCs w:val="20"/>
          <w:shd w:val="clear" w:fill="FFFFFF"/>
          <w:lang w:val="en-US" w:eastAsia="zh-CN"/>
        </w:rPr>
        <w:t>MT 可设置两段键值，长按为一段，短按为另外一段 ，设置后需保存</w:t>
      </w:r>
    </w:p>
    <w:p w14:paraId="3AB98C4E">
      <w:pPr>
        <w:widowControl w:val="0"/>
        <w:numPr>
          <w:numId w:val="0"/>
        </w:numPr>
        <w:tabs>
          <w:tab w:val="left" w:pos="312"/>
        </w:tabs>
        <w:spacing w:line="360" w:lineRule="auto"/>
        <w:jc w:val="both"/>
        <w:rPr>
          <w:rFonts w:hint="default" w:ascii="楷体" w:hAnsi="楷体" w:eastAsia="楷体" w:cs="楷体"/>
          <w:i w:val="0"/>
          <w:iCs w:val="0"/>
          <w:caps w:val="0"/>
          <w:spacing w:val="0"/>
          <w:sz w:val="20"/>
          <w:szCs w:val="20"/>
          <w:shd w:val="clear" w:fill="FFFFFF"/>
          <w:lang w:val="en-US" w:eastAsia="zh-CN"/>
        </w:rPr>
      </w:pPr>
      <w:r>
        <w:drawing>
          <wp:inline distT="0" distB="0" distL="114300" distR="114300">
            <wp:extent cx="3693795" cy="2093595"/>
            <wp:effectExtent l="0" t="0" r="1905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93795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093BF">
      <w:pPr>
        <w:widowControl w:val="0"/>
        <w:numPr>
          <w:ilvl w:val="0"/>
          <w:numId w:val="1"/>
        </w:numPr>
        <w:tabs>
          <w:tab w:val="left" w:pos="312"/>
        </w:tabs>
        <w:spacing w:line="360" w:lineRule="auto"/>
        <w:ind w:left="420" w:leftChars="0" w:hanging="420" w:firstLineChars="0"/>
        <w:jc w:val="both"/>
        <w:rPr>
          <w:rFonts w:hint="default" w:ascii="楷体" w:hAnsi="楷体" w:eastAsia="楷体" w:cs="楷体"/>
          <w:i w:val="0"/>
          <w:iCs w:val="0"/>
          <w:caps w:val="0"/>
          <w:spacing w:val="0"/>
          <w:sz w:val="20"/>
          <w:szCs w:val="20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spacing w:val="0"/>
          <w:sz w:val="20"/>
          <w:szCs w:val="20"/>
          <w:shd w:val="clear" w:fill="FFFFFF"/>
          <w:lang w:val="en-US" w:eastAsia="zh-CN"/>
        </w:rPr>
        <w:t>TGL可设置一段键值，单击开始连续触发，再次单击停止触发，设置后需保存</w:t>
      </w:r>
    </w:p>
    <w:p w14:paraId="62D5161D">
      <w:pPr>
        <w:widowControl w:val="0"/>
        <w:numPr>
          <w:numId w:val="0"/>
        </w:numPr>
        <w:tabs>
          <w:tab w:val="left" w:pos="312"/>
        </w:tabs>
        <w:jc w:val="both"/>
        <w:rPr>
          <w:rFonts w:hint="default" w:ascii="楷体" w:hAnsi="楷体" w:eastAsia="楷体" w:cs="楷体"/>
          <w:i w:val="0"/>
          <w:iCs w:val="0"/>
          <w:caps w:val="0"/>
          <w:spacing w:val="0"/>
          <w:sz w:val="20"/>
          <w:szCs w:val="20"/>
          <w:shd w:val="clear" w:fill="FFFFFF"/>
          <w:lang w:val="en-US" w:eastAsia="zh-CN"/>
        </w:rPr>
      </w:pPr>
      <w:r>
        <w:drawing>
          <wp:inline distT="0" distB="0" distL="114300" distR="114300">
            <wp:extent cx="3738880" cy="2118995"/>
            <wp:effectExtent l="0" t="0" r="13970" b="146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38880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5710F">
      <w:pPr>
        <w:widowControl w:val="0"/>
        <w:numPr>
          <w:numId w:val="0"/>
        </w:numPr>
        <w:tabs>
          <w:tab w:val="left" w:pos="312"/>
        </w:tabs>
        <w:jc w:val="both"/>
        <w:rPr>
          <w:rFonts w:hint="default" w:ascii="楷体" w:hAnsi="楷体" w:eastAsia="楷体" w:cs="楷体"/>
          <w:i w:val="0"/>
          <w:iCs w:val="0"/>
          <w:caps w:val="0"/>
          <w:spacing w:val="0"/>
          <w:sz w:val="20"/>
          <w:szCs w:val="20"/>
          <w:shd w:val="clear" w:fill="FFFFFF"/>
          <w:lang w:val="en-US" w:eastAsia="zh-CN"/>
        </w:rPr>
      </w:pPr>
    </w:p>
    <w:p w14:paraId="77789568">
      <w:pPr>
        <w:numPr>
          <w:numId w:val="0"/>
        </w:numPr>
        <w:rPr>
          <w:rFonts w:hint="eastAsia" w:ascii="楷体" w:hAnsi="楷体" w:eastAsia="楷体" w:cs="楷体"/>
          <w:lang w:val="en-US" w:eastAsia="zh-CN"/>
        </w:rPr>
      </w:pPr>
    </w:p>
    <w:p w14:paraId="5080C599">
      <w:pPr>
        <w:pStyle w:val="2"/>
        <w:numPr>
          <w:numId w:val="0"/>
        </w:numPr>
        <w:bidi w:val="0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宏管理</w:t>
      </w:r>
    </w:p>
    <w:p w14:paraId="18940147">
      <w:pPr>
        <w:numPr>
          <w:numId w:val="0"/>
        </w:numPr>
        <w:rPr>
          <w:rFonts w:hint="default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可在此界面录制，保存，编辑宏按键，保存后可在键位设置界面设置对应宏。</w:t>
      </w:r>
    </w:p>
    <w:p w14:paraId="5AC8F9F0">
      <w:pPr>
        <w:numPr>
          <w:numId w:val="0"/>
        </w:numPr>
        <w:rPr>
          <w:rFonts w:hint="eastAsia" w:ascii="楷体" w:hAnsi="楷体" w:eastAsia="楷体" w:cs="楷体"/>
          <w:lang w:val="en-US" w:eastAsia="zh-CN"/>
        </w:rPr>
      </w:pPr>
      <w:r>
        <w:drawing>
          <wp:inline distT="0" distB="0" distL="114300" distR="114300">
            <wp:extent cx="3960495" cy="2244725"/>
            <wp:effectExtent l="0" t="0" r="1905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29F99">
      <w:pPr>
        <w:pStyle w:val="2"/>
        <w:bidi w:val="0"/>
        <w:rPr>
          <w:rFonts w:hint="eastAsia" w:ascii="楷体" w:hAnsi="楷体" w:eastAsia="楷体" w:cs="楷体"/>
          <w:lang w:val="en-US" w:eastAsia="zh-CN"/>
        </w:rPr>
      </w:pPr>
      <w:r>
        <w:drawing>
          <wp:inline distT="0" distB="0" distL="114300" distR="114300">
            <wp:extent cx="3952240" cy="2239010"/>
            <wp:effectExtent l="0" t="0" r="1016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C6DE6">
      <w:pPr>
        <w:pStyle w:val="2"/>
        <w:bidi w:val="0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灯光设定</w:t>
      </w:r>
    </w:p>
    <w:p w14:paraId="23AD62B5">
      <w:pPr>
        <w:widowControl w:val="0"/>
        <w:numPr>
          <w:numId w:val="0"/>
        </w:numPr>
        <w:tabs>
          <w:tab w:val="left" w:pos="312"/>
        </w:tabs>
        <w:jc w:val="both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可在此界面设置灯光效果，可打开关闭灯效，调节灯光的色值，速度，亮度，振幅等。自定义模式可以自定灯光效果。</w:t>
      </w:r>
    </w:p>
    <w:p w14:paraId="3F55CAF6">
      <w:pPr>
        <w:numPr>
          <w:numId w:val="0"/>
        </w:numPr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</w:rPr>
        <w:drawing>
          <wp:inline distT="0" distB="0" distL="114300" distR="114300">
            <wp:extent cx="3613150" cy="2047240"/>
            <wp:effectExtent l="0" t="0" r="6350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13150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EFABD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其他设置</w:t>
      </w:r>
    </w:p>
    <w:p w14:paraId="16A2F15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可以在此界面进行语言切换，去抖等级，回报率，驱动固件更新等。</w:t>
      </w:r>
    </w:p>
    <w:p w14:paraId="5D545A82">
      <w:r>
        <w:drawing>
          <wp:inline distT="0" distB="0" distL="114300" distR="114300">
            <wp:extent cx="5272405" cy="2987675"/>
            <wp:effectExtent l="0" t="0" r="4445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74868">
      <w:pPr>
        <w:rPr>
          <w:rFonts w:hint="default"/>
          <w:lang w:val="en-US" w:eastAsia="zh-CN"/>
        </w:rPr>
      </w:pPr>
      <w:bookmarkStart w:id="0" w:name="_GoBack"/>
      <w:r>
        <w:drawing>
          <wp:inline distT="0" distB="0" distL="114300" distR="114300">
            <wp:extent cx="5272405" cy="2987675"/>
            <wp:effectExtent l="0" t="0" r="4445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monospace">
    <w:altName w:val="汇文明朝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汇文明朝体">
    <w:panose1 w:val="02000600000000000000"/>
    <w:charset w:val="80"/>
    <w:family w:val="auto"/>
    <w:pitch w:val="default"/>
    <w:sig w:usb0="800002D7" w:usb1="1A4F6C50" w:usb2="00000010" w:usb3="00000000" w:csb0="00020003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ans-serif">
    <w:altName w:val="汇文明朝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BEC98FD"/>
    <w:multiLevelType w:val="singleLevel"/>
    <w:tmpl w:val="5BEC98F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Y5MzIwZTgyNmVlYTE0NWNhNWJhYTQyMGVkNDMyOTgifQ=="/>
  </w:docVars>
  <w:rsids>
    <w:rsidRoot w:val="00000000"/>
    <w:rsid w:val="2A857FDF"/>
    <w:rsid w:val="57C41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34</Words>
  <Characters>39</Characters>
  <Lines>0</Lines>
  <Paragraphs>0</Paragraphs>
  <TotalTime>29</TotalTime>
  <ScaleCrop>false</ScaleCrop>
  <LinksUpToDate>false</LinksUpToDate>
  <CharactersWithSpaces>43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2024-08-07T01:40:00Z</dcterms:created>
  <dc:creator>天选打工人</dc:creator>
  <cp:lastModifiedBy>WPS_1664255641</cp:lastModifiedBy>
  <dcterms:modified xsi:type="dcterms:W3CDTF">2024-08-07T12:18:16Z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8D0E457609E148149B18A7AF5D171930_12</vt:lpwstr>
  </property>
</Properties>
</file>