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33" w:rsidRDefault="009B3B27" w:rsidP="0021456E">
      <w:pPr>
        <w:spacing w:line="600" w:lineRule="exact"/>
        <w:jc w:val="center"/>
      </w:pPr>
      <w:r>
        <w:rPr>
          <w:noProof/>
        </w:rPr>
        <w:drawing>
          <wp:anchor distT="0" distB="0" distL="114300" distR="114300" simplePos="0" relativeHeight="251661312" behindDoc="0" locked="0" layoutInCell="1" allowOverlap="1" wp14:anchorId="448E3BA5" wp14:editId="1F9301F5">
            <wp:simplePos x="0" y="0"/>
            <wp:positionH relativeFrom="column">
              <wp:posOffset>-1017906</wp:posOffset>
            </wp:positionH>
            <wp:positionV relativeFrom="paragraph">
              <wp:posOffset>-1214755</wp:posOffset>
            </wp:positionV>
            <wp:extent cx="7572375" cy="1079822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扫描文档013.jpg"/>
                    <pic:cNvPicPr/>
                  </pic:nvPicPr>
                  <pic:blipFill>
                    <a:blip r:embed="rId8">
                      <a:extLst>
                        <a:ext uri="{28A0092B-C50C-407E-A947-70E740481C1C}">
                          <a14:useLocalDpi xmlns:a14="http://schemas.microsoft.com/office/drawing/2010/main" val="0"/>
                        </a:ext>
                      </a:extLst>
                    </a:blip>
                    <a:stretch>
                      <a:fillRect/>
                    </a:stretch>
                  </pic:blipFill>
                  <pic:spPr>
                    <a:xfrm>
                      <a:off x="0" y="0"/>
                      <a:ext cx="7572375" cy="10798224"/>
                    </a:xfrm>
                    <a:prstGeom prst="rect">
                      <a:avLst/>
                    </a:prstGeom>
                  </pic:spPr>
                </pic:pic>
              </a:graphicData>
            </a:graphic>
            <wp14:sizeRelH relativeFrom="margin">
              <wp14:pctWidth>0</wp14:pctWidth>
            </wp14:sizeRelH>
            <wp14:sizeRelV relativeFrom="margin">
              <wp14:pctHeight>0</wp14:pctHeight>
            </wp14:sizeRelV>
          </wp:anchor>
        </w:drawing>
      </w:r>
    </w:p>
    <w:p w:rsidR="00270133" w:rsidRDefault="00270133" w:rsidP="0021456E">
      <w:pPr>
        <w:spacing w:line="600" w:lineRule="exact"/>
        <w:jc w:val="center"/>
      </w:pPr>
    </w:p>
    <w:p w:rsidR="00270133" w:rsidRDefault="00270133" w:rsidP="0021456E">
      <w:pPr>
        <w:spacing w:line="600" w:lineRule="exact"/>
        <w:jc w:val="center"/>
      </w:pPr>
    </w:p>
    <w:p w:rsidR="00305182" w:rsidRDefault="00305182" w:rsidP="0021456E">
      <w:pPr>
        <w:spacing w:line="600" w:lineRule="exact"/>
        <w:jc w:val="center"/>
      </w:pPr>
    </w:p>
    <w:p w:rsidR="00270133" w:rsidRDefault="00270133" w:rsidP="0021456E">
      <w:pPr>
        <w:spacing w:line="600" w:lineRule="exact"/>
        <w:jc w:val="center"/>
      </w:pPr>
    </w:p>
    <w:p w:rsidR="00651CE0" w:rsidRDefault="00651CE0" w:rsidP="0021456E">
      <w:pPr>
        <w:spacing w:line="600" w:lineRule="exact"/>
        <w:jc w:val="center"/>
      </w:pPr>
    </w:p>
    <w:p w:rsidR="00270133" w:rsidRDefault="00270133" w:rsidP="0021456E">
      <w:pPr>
        <w:spacing w:line="600" w:lineRule="exact"/>
        <w:jc w:val="center"/>
      </w:pPr>
    </w:p>
    <w:p w:rsidR="00270133" w:rsidRPr="009228A0" w:rsidRDefault="00270133" w:rsidP="00232BF8">
      <w:pPr>
        <w:spacing w:line="600" w:lineRule="exact"/>
        <w:jc w:val="center"/>
        <w:rPr>
          <w:rFonts w:ascii="仿宋" w:eastAsia="仿宋" w:hAnsi="仿宋"/>
        </w:rPr>
      </w:pPr>
      <w:proofErr w:type="gramStart"/>
      <w:r w:rsidRPr="009228A0">
        <w:rPr>
          <w:rFonts w:ascii="仿宋" w:eastAsia="仿宋" w:hAnsi="仿宋" w:hint="eastAsia"/>
        </w:rPr>
        <w:t>鄂</w:t>
      </w:r>
      <w:r w:rsidR="00F95045">
        <w:rPr>
          <w:rFonts w:ascii="仿宋" w:eastAsia="仿宋" w:hAnsi="仿宋" w:hint="eastAsia"/>
        </w:rPr>
        <w:t>教</w:t>
      </w:r>
      <w:r w:rsidR="00782746">
        <w:rPr>
          <w:rFonts w:ascii="仿宋" w:eastAsia="仿宋" w:hAnsi="仿宋" w:hint="eastAsia"/>
        </w:rPr>
        <w:t>幼高</w:t>
      </w:r>
      <w:proofErr w:type="gramEnd"/>
      <w:r w:rsidRPr="009228A0">
        <w:rPr>
          <w:rFonts w:ascii="仿宋" w:eastAsia="仿宋" w:hAnsi="仿宋" w:hint="eastAsia"/>
        </w:rPr>
        <w:t>〔</w:t>
      </w:r>
      <w:r w:rsidRPr="009228A0">
        <w:rPr>
          <w:rFonts w:ascii="仿宋" w:eastAsia="仿宋" w:hAnsi="仿宋"/>
        </w:rPr>
        <w:t>20</w:t>
      </w:r>
      <w:r>
        <w:rPr>
          <w:rFonts w:ascii="仿宋" w:eastAsia="仿宋" w:hAnsi="仿宋"/>
        </w:rPr>
        <w:t>1</w:t>
      </w:r>
      <w:r w:rsidR="00594037">
        <w:rPr>
          <w:rFonts w:ascii="仿宋" w:eastAsia="仿宋" w:hAnsi="仿宋" w:hint="eastAsia"/>
        </w:rPr>
        <w:t>6</w:t>
      </w:r>
      <w:r w:rsidRPr="009228A0">
        <w:rPr>
          <w:rFonts w:ascii="仿宋" w:eastAsia="仿宋" w:hAnsi="仿宋" w:hint="eastAsia"/>
        </w:rPr>
        <w:t>〕</w:t>
      </w:r>
      <w:r w:rsidR="00782746">
        <w:rPr>
          <w:rFonts w:ascii="仿宋" w:eastAsia="仿宋" w:hAnsi="仿宋" w:hint="eastAsia"/>
        </w:rPr>
        <w:t>4</w:t>
      </w:r>
      <w:r w:rsidRPr="009228A0">
        <w:rPr>
          <w:rFonts w:ascii="仿宋" w:eastAsia="仿宋" w:hAnsi="仿宋" w:hint="eastAsia"/>
        </w:rPr>
        <w:t>号</w:t>
      </w:r>
    </w:p>
    <w:p w:rsidR="00270133" w:rsidRDefault="00270133" w:rsidP="00822ABB">
      <w:pPr>
        <w:spacing w:line="600" w:lineRule="exact"/>
        <w:ind w:left="531" w:rightChars="-327" w:right="-1033" w:hangingChars="168" w:hanging="531"/>
        <w:rPr>
          <w:rFonts w:ascii="仿宋_GB2312" w:hAnsi="新宋体"/>
          <w:szCs w:val="32"/>
        </w:rPr>
      </w:pPr>
    </w:p>
    <w:p w:rsidR="00270133" w:rsidRDefault="00270133" w:rsidP="00822ABB">
      <w:pPr>
        <w:spacing w:line="600" w:lineRule="exact"/>
        <w:ind w:left="531" w:rightChars="-327" w:right="-1033" w:hangingChars="168" w:hanging="531"/>
        <w:rPr>
          <w:rFonts w:ascii="仿宋_GB2312" w:hAnsi="新宋体"/>
          <w:szCs w:val="32"/>
        </w:rPr>
      </w:pPr>
    </w:p>
    <w:p w:rsidR="00782746" w:rsidRDefault="00782746" w:rsidP="00782746">
      <w:pPr>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省教育厅关于印发《湖北省义务教育阶段信息技术课程指导意见（试行）》的通知</w:t>
      </w:r>
    </w:p>
    <w:p w:rsidR="00782746" w:rsidRDefault="00782746" w:rsidP="00782746">
      <w:pPr>
        <w:spacing w:line="600" w:lineRule="exact"/>
      </w:pPr>
    </w:p>
    <w:p w:rsidR="00782746" w:rsidRDefault="00782746" w:rsidP="00782746">
      <w:pPr>
        <w:spacing w:line="600" w:lineRule="exact"/>
        <w:rPr>
          <w:rFonts w:ascii="仿宋" w:hAnsi="仿宋" w:cs="仿宋"/>
          <w:szCs w:val="32"/>
        </w:rPr>
      </w:pPr>
      <w:r>
        <w:rPr>
          <w:rFonts w:ascii="仿宋" w:eastAsia="仿宋" w:hAnsi="仿宋" w:cs="仿宋" w:hint="eastAsia"/>
          <w:szCs w:val="32"/>
        </w:rPr>
        <w:t>各市、州、县教育局：</w:t>
      </w:r>
    </w:p>
    <w:p w:rsidR="00782746" w:rsidRDefault="00782746" w:rsidP="00782746">
      <w:pPr>
        <w:spacing w:line="600" w:lineRule="exact"/>
        <w:ind w:firstLine="640"/>
        <w:rPr>
          <w:rFonts w:ascii="仿宋" w:hAnsi="仿宋" w:cs="仿宋"/>
          <w:szCs w:val="32"/>
        </w:rPr>
      </w:pPr>
      <w:r>
        <w:rPr>
          <w:rFonts w:ascii="仿宋" w:eastAsia="仿宋" w:hAnsi="仿宋" w:cs="仿宋" w:hint="eastAsia"/>
          <w:szCs w:val="32"/>
        </w:rPr>
        <w:t>21世纪以来，信息技术迅猛发展，深刻地改变着人们的学习、生产、生活和社会交往方式，人类社会已快速进入信息化社会。信息素养是当代社会公民所必备的基本素养，强化信息技术课程教育教学、提升青少年儿童信息技术能力、培养青少年儿童信息素养是义务教育的重要任务之一。</w:t>
      </w:r>
    </w:p>
    <w:p w:rsidR="00782746" w:rsidRDefault="00782746" w:rsidP="00782746">
      <w:pPr>
        <w:spacing w:line="600" w:lineRule="exact"/>
        <w:ind w:firstLine="640"/>
        <w:rPr>
          <w:rFonts w:ascii="仿宋" w:hAnsi="仿宋" w:cs="仿宋"/>
          <w:szCs w:val="32"/>
        </w:rPr>
      </w:pPr>
      <w:r>
        <w:rPr>
          <w:rFonts w:ascii="仿宋" w:eastAsia="仿宋" w:hAnsi="仿宋" w:cs="仿宋" w:hint="eastAsia"/>
          <w:szCs w:val="32"/>
        </w:rPr>
        <w:t>为了深入探索新形势下义务教育阶段信息技术课程建设，指导和规范义务教育阶段信息技术的课程实施，努力提高义务教育阶段信息技术课程建设水平和实施质量，我厅研究制订了</w:t>
      </w:r>
      <w:r>
        <w:rPr>
          <w:rFonts w:ascii="仿宋" w:eastAsia="仿宋" w:hAnsi="仿宋" w:cs="仿宋" w:hint="eastAsia"/>
          <w:szCs w:val="32"/>
        </w:rPr>
        <w:lastRenderedPageBreak/>
        <w:t>《湖北省义务教育阶段信息技术课程指导意见（试行）》，现印发给你们。请各地各学校结合实际，认真贯彻执行，大力推进我省义务教育阶段信息技术课程发展。</w:t>
      </w:r>
    </w:p>
    <w:p w:rsidR="005B497B" w:rsidRDefault="009B3B27" w:rsidP="00782746">
      <w:pPr>
        <w:spacing w:line="600" w:lineRule="exact"/>
        <w:ind w:firstLine="640"/>
        <w:rPr>
          <w:rFonts w:ascii="仿宋" w:eastAsia="仿宋" w:hAnsi="仿宋" w:cs="仿宋"/>
          <w:szCs w:val="32"/>
        </w:rPr>
      </w:pPr>
      <w:r>
        <w:rPr>
          <w:rFonts w:ascii="仿宋" w:eastAsia="仿宋" w:hAnsi="仿宋" w:cs="仿宋" w:hint="eastAsia"/>
          <w:noProof/>
          <w:szCs w:val="32"/>
        </w:rPr>
        <w:drawing>
          <wp:anchor distT="0" distB="0" distL="114300" distR="114300" simplePos="0" relativeHeight="251662336" behindDoc="0" locked="0" layoutInCell="1" allowOverlap="1" wp14:anchorId="367AE27C" wp14:editId="234F8E48">
            <wp:simplePos x="0" y="0"/>
            <wp:positionH relativeFrom="column">
              <wp:posOffset>-998856</wp:posOffset>
            </wp:positionH>
            <wp:positionV relativeFrom="paragraph">
              <wp:posOffset>-2367280</wp:posOffset>
            </wp:positionV>
            <wp:extent cx="7553325" cy="1077105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扫描文档014.jpg"/>
                    <pic:cNvPicPr/>
                  </pic:nvPicPr>
                  <pic:blipFill>
                    <a:blip r:embed="rId9">
                      <a:extLst>
                        <a:ext uri="{28A0092B-C50C-407E-A947-70E740481C1C}">
                          <a14:useLocalDpi xmlns:a14="http://schemas.microsoft.com/office/drawing/2010/main" val="0"/>
                        </a:ext>
                      </a:extLst>
                    </a:blip>
                    <a:stretch>
                      <a:fillRect/>
                    </a:stretch>
                  </pic:blipFill>
                  <pic:spPr>
                    <a:xfrm>
                      <a:off x="0" y="0"/>
                      <a:ext cx="7553325" cy="10771059"/>
                    </a:xfrm>
                    <a:prstGeom prst="rect">
                      <a:avLst/>
                    </a:prstGeom>
                  </pic:spPr>
                </pic:pic>
              </a:graphicData>
            </a:graphic>
            <wp14:sizeRelH relativeFrom="margin">
              <wp14:pctWidth>0</wp14:pctWidth>
            </wp14:sizeRelH>
            <wp14:sizeRelV relativeFrom="margin">
              <wp14:pctHeight>0</wp14:pctHeight>
            </wp14:sizeRelV>
          </wp:anchor>
        </w:drawing>
      </w:r>
    </w:p>
    <w:p w:rsidR="00782746" w:rsidRDefault="00782746" w:rsidP="00782746">
      <w:pPr>
        <w:spacing w:line="600" w:lineRule="exact"/>
        <w:ind w:firstLine="640"/>
        <w:rPr>
          <w:rFonts w:ascii="仿宋" w:hAnsi="仿宋" w:cs="仿宋"/>
          <w:szCs w:val="32"/>
        </w:rPr>
      </w:pPr>
      <w:r w:rsidRPr="00390BA2">
        <w:rPr>
          <w:rFonts w:ascii="仿宋" w:eastAsia="仿宋" w:hAnsi="仿宋" w:cs="仿宋" w:hint="eastAsia"/>
          <w:szCs w:val="32"/>
        </w:rPr>
        <w:t>附件：湖北省义务</w:t>
      </w:r>
      <w:r>
        <w:rPr>
          <w:rFonts w:ascii="仿宋" w:eastAsia="仿宋" w:hAnsi="仿宋" w:cs="仿宋" w:hint="eastAsia"/>
          <w:szCs w:val="32"/>
        </w:rPr>
        <w:t>教育阶段信息技术课程指导意见（试行）</w:t>
      </w:r>
    </w:p>
    <w:p w:rsidR="00782746" w:rsidRDefault="00782746" w:rsidP="00782746">
      <w:pPr>
        <w:spacing w:line="600" w:lineRule="exact"/>
        <w:ind w:firstLine="640"/>
        <w:rPr>
          <w:rFonts w:ascii="仿宋" w:hAnsi="仿宋" w:cs="仿宋"/>
          <w:szCs w:val="32"/>
        </w:rPr>
      </w:pPr>
    </w:p>
    <w:p w:rsidR="00782746" w:rsidRDefault="00782746" w:rsidP="00782746">
      <w:pPr>
        <w:spacing w:line="600" w:lineRule="exact"/>
        <w:ind w:firstLine="640"/>
        <w:rPr>
          <w:rFonts w:ascii="仿宋" w:hAnsi="仿宋" w:cs="仿宋"/>
          <w:szCs w:val="32"/>
        </w:rPr>
      </w:pPr>
    </w:p>
    <w:p w:rsidR="00782746" w:rsidRDefault="00782746" w:rsidP="00782746">
      <w:pPr>
        <w:spacing w:line="600" w:lineRule="exact"/>
        <w:ind w:firstLine="640"/>
        <w:rPr>
          <w:rFonts w:ascii="仿宋" w:hAnsi="仿宋" w:cs="仿宋"/>
          <w:szCs w:val="32"/>
        </w:rPr>
      </w:pPr>
    </w:p>
    <w:p w:rsidR="00782746" w:rsidRDefault="00782746" w:rsidP="00782746">
      <w:pPr>
        <w:spacing w:line="600" w:lineRule="exact"/>
        <w:ind w:firstLine="640"/>
        <w:rPr>
          <w:rFonts w:ascii="仿宋" w:hAnsi="仿宋" w:cs="仿宋"/>
          <w:szCs w:val="32"/>
        </w:rPr>
      </w:pPr>
      <w:r>
        <w:rPr>
          <w:rFonts w:ascii="仿宋" w:eastAsia="仿宋" w:hAnsi="仿宋" w:cs="仿宋" w:hint="eastAsia"/>
          <w:szCs w:val="32"/>
        </w:rPr>
        <w:t xml:space="preserve">                        湖北省教育厅</w:t>
      </w:r>
    </w:p>
    <w:p w:rsidR="00782746" w:rsidRDefault="00782746" w:rsidP="00782746">
      <w:pPr>
        <w:spacing w:line="600" w:lineRule="exact"/>
        <w:ind w:firstLine="640"/>
        <w:rPr>
          <w:rFonts w:ascii="仿宋" w:hAnsi="仿宋" w:cs="仿宋"/>
          <w:szCs w:val="32"/>
        </w:rPr>
      </w:pPr>
      <w:r>
        <w:rPr>
          <w:rFonts w:ascii="仿宋" w:eastAsia="仿宋" w:hAnsi="仿宋" w:cs="仿宋" w:hint="eastAsia"/>
          <w:szCs w:val="32"/>
        </w:rPr>
        <w:t xml:space="preserve">               </w:t>
      </w:r>
      <w:r w:rsidR="005B497B">
        <w:rPr>
          <w:rFonts w:ascii="仿宋" w:eastAsia="仿宋" w:hAnsi="仿宋" w:cs="仿宋" w:hint="eastAsia"/>
          <w:szCs w:val="32"/>
        </w:rPr>
        <w:t xml:space="preserve"> </w:t>
      </w:r>
      <w:r>
        <w:rPr>
          <w:rFonts w:ascii="仿宋" w:eastAsia="仿宋" w:hAnsi="仿宋" w:cs="仿宋" w:hint="eastAsia"/>
          <w:szCs w:val="32"/>
        </w:rPr>
        <w:t xml:space="preserve">       2016年7月11日</w:t>
      </w:r>
    </w:p>
    <w:p w:rsidR="00782746" w:rsidRPr="00390BA2" w:rsidRDefault="00782746" w:rsidP="00782746">
      <w:pPr>
        <w:spacing w:line="600" w:lineRule="exact"/>
        <w:rPr>
          <w:szCs w:val="32"/>
        </w:rPr>
      </w:pPr>
    </w:p>
    <w:p w:rsidR="00822ABB" w:rsidRDefault="00822ABB" w:rsidP="00822ABB">
      <w:pPr>
        <w:spacing w:line="600" w:lineRule="exact"/>
        <w:rPr>
          <w:rFonts w:ascii="仿宋_GB2312"/>
          <w:szCs w:val="32"/>
        </w:rPr>
      </w:pPr>
    </w:p>
    <w:p w:rsidR="00822ABB" w:rsidRDefault="00822ABB" w:rsidP="00822ABB">
      <w:pPr>
        <w:spacing w:line="600" w:lineRule="exact"/>
        <w:rPr>
          <w:rFonts w:ascii="仿宋_GB2312"/>
          <w:szCs w:val="32"/>
        </w:rPr>
      </w:pPr>
    </w:p>
    <w:p w:rsidR="001631CE" w:rsidRDefault="001631CE" w:rsidP="00822ABB">
      <w:pPr>
        <w:spacing w:line="600" w:lineRule="exact"/>
        <w:rPr>
          <w:rFonts w:ascii="仿宋" w:eastAsia="仿宋" w:hAnsi="仿宋"/>
        </w:rPr>
      </w:pPr>
    </w:p>
    <w:p w:rsidR="003B3EB0" w:rsidRDefault="003B3EB0" w:rsidP="00822ABB">
      <w:pPr>
        <w:spacing w:line="600" w:lineRule="exact"/>
        <w:rPr>
          <w:rFonts w:ascii="仿宋" w:eastAsia="仿宋" w:hAnsi="仿宋"/>
        </w:rPr>
      </w:pPr>
    </w:p>
    <w:p w:rsidR="003B3EB0" w:rsidRDefault="003B3EB0" w:rsidP="00822ABB">
      <w:pPr>
        <w:spacing w:line="600" w:lineRule="exact"/>
        <w:rPr>
          <w:rFonts w:ascii="仿宋" w:eastAsia="仿宋" w:hAnsi="仿宋"/>
        </w:rPr>
      </w:pPr>
    </w:p>
    <w:p w:rsidR="003B3EB0" w:rsidRDefault="003B3EB0" w:rsidP="00822ABB">
      <w:pPr>
        <w:spacing w:line="600" w:lineRule="exact"/>
        <w:rPr>
          <w:rFonts w:ascii="仿宋" w:eastAsia="仿宋" w:hAnsi="仿宋"/>
        </w:rPr>
      </w:pPr>
    </w:p>
    <w:p w:rsidR="003B3EB0" w:rsidRDefault="003B3EB0" w:rsidP="00822ABB">
      <w:pPr>
        <w:spacing w:line="600" w:lineRule="exact"/>
        <w:rPr>
          <w:rFonts w:ascii="仿宋" w:eastAsia="仿宋" w:hAnsi="仿宋"/>
        </w:rPr>
      </w:pPr>
    </w:p>
    <w:p w:rsidR="003B3EB0" w:rsidRDefault="003B3EB0" w:rsidP="00822ABB">
      <w:pPr>
        <w:spacing w:line="600" w:lineRule="exact"/>
        <w:rPr>
          <w:rFonts w:ascii="仿宋" w:eastAsia="仿宋" w:hAnsi="仿宋"/>
        </w:rPr>
      </w:pPr>
    </w:p>
    <w:p w:rsidR="001631CE" w:rsidRDefault="001631CE" w:rsidP="005B497B">
      <w:pPr>
        <w:spacing w:line="460" w:lineRule="exact"/>
      </w:pPr>
    </w:p>
    <w:p w:rsidR="005B497B" w:rsidRDefault="005B497B" w:rsidP="005B497B">
      <w:pPr>
        <w:spacing w:line="460" w:lineRule="exact"/>
      </w:pPr>
    </w:p>
    <w:p w:rsidR="005B497B" w:rsidRDefault="005B497B" w:rsidP="005B497B">
      <w:pPr>
        <w:spacing w:line="460" w:lineRule="exact"/>
      </w:pPr>
    </w:p>
    <w:p w:rsidR="005B497B" w:rsidRDefault="005B497B" w:rsidP="005B497B">
      <w:pPr>
        <w:spacing w:line="460" w:lineRule="exact"/>
      </w:pPr>
    </w:p>
    <w:p w:rsidR="00782746" w:rsidRDefault="00782746" w:rsidP="00782746">
      <w:pPr>
        <w:spacing w:line="560" w:lineRule="exact"/>
        <w:jc w:val="left"/>
        <w:rPr>
          <w:rFonts w:ascii="黑体" w:eastAsia="黑体" w:hAnsi="黑体" w:cs="黑体"/>
          <w:szCs w:val="32"/>
        </w:rPr>
      </w:pPr>
      <w:r>
        <w:rPr>
          <w:rFonts w:ascii="黑体" w:eastAsia="黑体" w:hAnsi="黑体" w:cs="黑体" w:hint="eastAsia"/>
          <w:szCs w:val="32"/>
        </w:rPr>
        <w:lastRenderedPageBreak/>
        <w:t>附件：</w:t>
      </w:r>
    </w:p>
    <w:p w:rsidR="003B3EB0" w:rsidRDefault="003B3EB0" w:rsidP="00782746">
      <w:pPr>
        <w:spacing w:line="560" w:lineRule="exact"/>
        <w:jc w:val="left"/>
        <w:rPr>
          <w:rFonts w:ascii="黑体" w:eastAsia="黑体" w:hAnsi="黑体" w:cs="黑体"/>
          <w:szCs w:val="32"/>
        </w:rPr>
      </w:pPr>
    </w:p>
    <w:p w:rsidR="003B3EB0" w:rsidRDefault="00782746" w:rsidP="00951B19">
      <w:pPr>
        <w:spacing w:line="560" w:lineRule="exact"/>
        <w:jc w:val="center"/>
        <w:rPr>
          <w:rFonts w:ascii="方正小标宋简体" w:eastAsia="方正小标宋简体" w:hAnsi="华文中宋"/>
          <w:sz w:val="36"/>
          <w:szCs w:val="36"/>
        </w:rPr>
      </w:pPr>
      <w:r w:rsidRPr="003B3EB0">
        <w:rPr>
          <w:rFonts w:ascii="方正小标宋简体" w:eastAsia="方正小标宋简体" w:hAnsi="华文中宋" w:hint="eastAsia"/>
          <w:sz w:val="36"/>
          <w:szCs w:val="36"/>
        </w:rPr>
        <w:t>湖北省义务教育阶段信息技术课程指导意见</w:t>
      </w:r>
    </w:p>
    <w:p w:rsidR="00782746" w:rsidRPr="003B3EB0" w:rsidRDefault="00782746" w:rsidP="00951B19">
      <w:pPr>
        <w:spacing w:line="560" w:lineRule="exact"/>
        <w:jc w:val="center"/>
        <w:rPr>
          <w:rFonts w:ascii="楷体" w:eastAsia="楷体" w:hAnsi="楷体"/>
          <w:sz w:val="36"/>
          <w:szCs w:val="36"/>
        </w:rPr>
      </w:pPr>
      <w:r w:rsidRPr="003B3EB0">
        <w:rPr>
          <w:rFonts w:ascii="楷体" w:eastAsia="楷体" w:hAnsi="楷体" w:hint="eastAsia"/>
          <w:sz w:val="36"/>
          <w:szCs w:val="36"/>
        </w:rPr>
        <w:t>（试行）</w:t>
      </w:r>
    </w:p>
    <w:p w:rsidR="00782746" w:rsidRPr="00060ED8" w:rsidRDefault="00782746" w:rsidP="00951B19">
      <w:pPr>
        <w:pStyle w:val="1"/>
        <w:widowControl w:val="0"/>
        <w:spacing w:line="560" w:lineRule="exact"/>
        <w:ind w:firstLine="745"/>
        <w:rPr>
          <w:szCs w:val="32"/>
        </w:rPr>
      </w:pP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信息技术是指获取、传输、存储、加工、表达、管理和应用信息的各种技术总和。进入</w:t>
      </w:r>
      <w:r w:rsidRPr="00060ED8">
        <w:rPr>
          <w:rFonts w:ascii="仿宋" w:hAnsi="仿宋" w:hint="eastAsia"/>
          <w:szCs w:val="32"/>
        </w:rPr>
        <w:t>21</w:t>
      </w:r>
      <w:r w:rsidRPr="00060ED8">
        <w:rPr>
          <w:rFonts w:ascii="仿宋" w:hAnsi="仿宋" w:hint="eastAsia"/>
          <w:szCs w:val="32"/>
        </w:rPr>
        <w:t>世纪以来，信息技术日益普及，改变着人们的学习、生活、工作和社会交往方式，构造了人们学习、工作、生活的新空间，催生出现实世界与虚拟世界并存的信息社会，并由此超越了单纯的工具意义，赋予社会新的思想与文化价值，显著地推动了经济社会各领域的深入发展。信息素养是学生适应</w:t>
      </w:r>
      <w:r w:rsidRPr="00060ED8">
        <w:rPr>
          <w:rFonts w:hint="eastAsia"/>
          <w:szCs w:val="32"/>
        </w:rPr>
        <w:t>终生发展和社会发展需要的必备品格和关键能力，</w:t>
      </w:r>
      <w:r w:rsidRPr="00060ED8">
        <w:rPr>
          <w:rFonts w:ascii="仿宋" w:hAnsi="仿宋" w:hint="eastAsia"/>
          <w:szCs w:val="32"/>
        </w:rPr>
        <w:t>关乎个体适应信息社会的能力，对个人生存、发展和社会发展变革的意义十分重大，提高中小学生的信息素养</w:t>
      </w:r>
      <w:r w:rsidRPr="00060ED8">
        <w:rPr>
          <w:rFonts w:hint="eastAsia"/>
          <w:szCs w:val="32"/>
        </w:rPr>
        <w:t>至关重要。</w:t>
      </w:r>
    </w:p>
    <w:p w:rsidR="00782746" w:rsidRPr="00F06B65" w:rsidRDefault="00782746" w:rsidP="005B497B">
      <w:pPr>
        <w:pStyle w:val="1"/>
        <w:widowControl w:val="0"/>
        <w:spacing w:line="580" w:lineRule="exact"/>
        <w:ind w:firstLine="742"/>
        <w:rPr>
          <w:b w:val="0"/>
          <w:szCs w:val="32"/>
        </w:rPr>
      </w:pPr>
      <w:r w:rsidRPr="00F06B65">
        <w:rPr>
          <w:rFonts w:hint="eastAsia"/>
          <w:b w:val="0"/>
          <w:szCs w:val="32"/>
        </w:rPr>
        <w:t>一、课程性质与基本理念</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（一）课程性质</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义务教育阶段的信息技术课程，是一门以培养学生的信息素养为主要目标的必修课程。课程基于科技、社会发展实际和学生发展需要，围绕学生信息技术学科核心素养，精炼学科大概念，构建具有时代特征的课程内容；课程将观念形成、知识积累、技能培养与思维发展融入到运用数字化工具解决问题和完成任务的过程中；课程通过创设丰富多样的任务情境，使学</w:t>
      </w:r>
      <w:r w:rsidRPr="00060ED8">
        <w:rPr>
          <w:rFonts w:ascii="仿宋" w:hAnsi="仿宋" w:hint="eastAsia"/>
          <w:szCs w:val="32"/>
        </w:rPr>
        <w:lastRenderedPageBreak/>
        <w:t>生参与到信息技术支持的学习、实践、沟通、共享、合作与协商中，理解信息技术对人类社会的影响，提高参与信息社会的责任感和行为能力，成为具备信息素养的公民。</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（二）基本理念</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1</w:t>
      </w:r>
      <w:r w:rsidRPr="00060ED8">
        <w:rPr>
          <w:rFonts w:hint="eastAsia"/>
          <w:sz w:val="32"/>
          <w:szCs w:val="32"/>
        </w:rPr>
        <w:t>．坚持立德树人的课程价值观，培养具备信息素养的公民</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课程指导意见立足数字化工具不断普及和信息化社会逐步形成的现实，培养学生对信息技术发展的敏感度和适应性，帮助学生学会有效利用海量信息和多样化技术工具，优化自己的学习和生活；引导学生正视信息技术为人类社会带来的机遇和风险，养成健康规范的行为习惯</w:t>
      </w:r>
      <w:r w:rsidRPr="00060ED8">
        <w:rPr>
          <w:rFonts w:ascii="仿宋" w:hAnsi="仿宋" w:hint="eastAsia"/>
          <w:szCs w:val="32"/>
        </w:rPr>
        <w:t>,</w:t>
      </w:r>
      <w:r w:rsidRPr="00060ED8">
        <w:rPr>
          <w:rFonts w:ascii="仿宋" w:hAnsi="仿宋" w:hint="eastAsia"/>
          <w:szCs w:val="32"/>
        </w:rPr>
        <w:t>履行个人在信息系统中的责任和义务，成长为有效的技术使用者、创新的技术设计者；引导学生思考个体的信息行为对自然环境与人文环境带来的影响，增强社会责任感，</w:t>
      </w:r>
      <w:proofErr w:type="gramStart"/>
      <w:r w:rsidRPr="00060ED8">
        <w:rPr>
          <w:rFonts w:ascii="仿宋" w:hAnsi="仿宋" w:hint="eastAsia"/>
          <w:szCs w:val="32"/>
        </w:rPr>
        <w:t>践行</w:t>
      </w:r>
      <w:proofErr w:type="gramEnd"/>
      <w:r w:rsidRPr="00060ED8">
        <w:rPr>
          <w:rFonts w:ascii="仿宋" w:hAnsi="仿宋" w:hint="eastAsia"/>
          <w:szCs w:val="32"/>
        </w:rPr>
        <w:t>社会主义核心价值观，追求国家价值目标、社会价值取向和个人价值准则的有机统一。</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2</w:t>
      </w:r>
      <w:r w:rsidRPr="00060ED8">
        <w:rPr>
          <w:rFonts w:hint="eastAsia"/>
          <w:sz w:val="32"/>
          <w:szCs w:val="32"/>
        </w:rPr>
        <w:t>．选择基础性和时代性的课程内容，构建基于学科核心素养的目标体系</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课程内容基于学科核心知识内容，结合信息技术变革的前沿知识与国际信息技术教育发展趋势，着眼于学生的全面发展和终身发展，紧扣数据、算法、信息系统和信息社会等学科大概念，引导学生学习信息技术的基本原理与方法；结合学生已有的学习经验，引导学生关注人类面临的与信息技术有关的社会问题；结合数据加工、问题解决和信息系统操作的真实过程，发展学生计算思维，提升学生创新思维及实践能力。</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lastRenderedPageBreak/>
        <w:t>3</w:t>
      </w:r>
      <w:r w:rsidRPr="00060ED8">
        <w:rPr>
          <w:rFonts w:hint="eastAsia"/>
          <w:sz w:val="32"/>
          <w:szCs w:val="32"/>
        </w:rPr>
        <w:t>．强化问题解决，倡导以学习为中心的教与学方式</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课程实施要面向全体学生，基于不同经历学生的学习准备，鼓励多元化教学策略；激发学生开放、探究、合作、分享的意识，积极参与到信息技术支持的交互性、真实性的学习活动中；引导学生在不同的问题情境中，运用计算思维来解决问题；学会利用信息技术进行个性化自主学习，提高学习能力及效率，形成终身学习的意识和习惯。</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4</w:t>
      </w:r>
      <w:r w:rsidRPr="00060ED8">
        <w:rPr>
          <w:rFonts w:hint="eastAsia"/>
          <w:sz w:val="32"/>
          <w:szCs w:val="32"/>
        </w:rPr>
        <w:t>．推进过程性评价，构建学科核心素养发展评价体系</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以学生学科核心素养的分级标准为依据，发挥评价的诊断和激励功能，创新评价方式，采用人工和系统自动采集等方式记录学生的过程性学习数据，评估学生发展状况和学业水平，优化教师的教学，改进学生的学习。注重情境中的评价和整体性的评价，评价方式和评价量规应支持学生自主的和合作的数字化问题解决，引导学生完成研究性任务或创新实践作品。</w:t>
      </w:r>
    </w:p>
    <w:p w:rsidR="00782746" w:rsidRPr="00060ED8" w:rsidRDefault="00782746" w:rsidP="005B497B">
      <w:pPr>
        <w:pStyle w:val="1"/>
        <w:widowControl w:val="0"/>
        <w:spacing w:line="580" w:lineRule="exact"/>
        <w:ind w:firstLine="745"/>
        <w:rPr>
          <w:szCs w:val="32"/>
        </w:rPr>
      </w:pPr>
      <w:r w:rsidRPr="00060ED8">
        <w:rPr>
          <w:rFonts w:hint="eastAsia"/>
          <w:szCs w:val="32"/>
        </w:rPr>
        <w:t>二、课程目标与学科核心素养</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（一）课程目标</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义务教育阶段信息技术课程旨在全面提升全体学生的信息素养。课程通过提供资源丰富的数字化环境，帮助学生初步掌握数据、算法、信息系统和信息社会等关键的学科知识，掌握基本操作技术，感知信息系统的基本原理，认识信息系统在人类生产与生活中的重要价值和作用；初步学会运用计算思维对问题进行识别、分析、建模、设计方案，解决问题；理解信息社会的特征，遵守信息社会的规范；形成终身学习的意识和能</w:t>
      </w:r>
      <w:r w:rsidRPr="00060ED8">
        <w:rPr>
          <w:rFonts w:ascii="仿宋" w:hAnsi="仿宋" w:hint="eastAsia"/>
          <w:szCs w:val="32"/>
        </w:rPr>
        <w:lastRenderedPageBreak/>
        <w:t>力，积极、有效、负责任地参与到社会共同体中，成为数字化时代的合格公民。</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（二）学科核心素养</w:t>
      </w:r>
    </w:p>
    <w:p w:rsidR="00782746" w:rsidRPr="00060ED8" w:rsidRDefault="00782746" w:rsidP="005B497B">
      <w:pPr>
        <w:spacing w:line="580" w:lineRule="exact"/>
        <w:ind w:firstLine="600"/>
        <w:rPr>
          <w:szCs w:val="32"/>
        </w:rPr>
      </w:pPr>
      <w:r w:rsidRPr="00060ED8">
        <w:rPr>
          <w:rFonts w:hint="eastAsia"/>
          <w:szCs w:val="32"/>
        </w:rPr>
        <w:t>义务教育段信息技术课程目标围绕学生发展核心素养展开，内容包括信息意识、计算思维、数字化学习与创新、信息社会责任四个方面。</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1</w:t>
      </w:r>
      <w:r w:rsidRPr="00060ED8">
        <w:rPr>
          <w:rFonts w:hint="eastAsia"/>
          <w:sz w:val="32"/>
          <w:szCs w:val="32"/>
        </w:rPr>
        <w:t>．信息意识</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信息意识是指个体对信息的敏感度和对信息价值的判断力。具备信息意识的学生能够根据解决问题的需要，自觉地寻求恰当的方式获取与处理信息；能够敏锐感觉到信息的变化，获取相关信息，采用有效策略对信息来源的可靠性、内容的准确性、指向的目的性做出合理判断，对信息可能产生的影响进行预期分析，为解决问题提供参考；在合作解决问题的过程中，能够与团队成员共享信息，实现信息的最大价值。</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2</w:t>
      </w:r>
      <w:r w:rsidRPr="00060ED8">
        <w:rPr>
          <w:rFonts w:hint="eastAsia"/>
          <w:sz w:val="32"/>
          <w:szCs w:val="32"/>
        </w:rPr>
        <w:t>．计算思维</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计算思维是指个体运用计算机科学领域的思想方法，在形成问题解决方案的过程中产生的一系列思维活动。具备计算思维的学生，在信息活动中能够采用计算机可以处理的方式界定问题、抽象特征、建立结构模型、合理组织数据；通过判断、分析与综合各种信息资源，运用合理的算法形成解决问题的方案；总结利用计算机解决问题的过程与方法，并迁移到与之相关的其他问题解决中。</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3</w:t>
      </w:r>
      <w:r w:rsidRPr="00060ED8">
        <w:rPr>
          <w:rFonts w:hint="eastAsia"/>
          <w:sz w:val="32"/>
          <w:szCs w:val="32"/>
        </w:rPr>
        <w:t>．数字化学习与创新</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lastRenderedPageBreak/>
        <w:t>数字化学习与创新是指个体通过评估并选用常见的数字化资源与工具，有效地管理学习过程与学习资源，创造性地解决问题，从而完成学习任务，形成创新作品的能力。具备数字化学习与创新素养的学生，能够认识到数字化学习环境的优势和局限，运用数字化学习工具开展自主学习、协同工作与知识分享，适应数字化学习环境，养成创新的习惯。</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4</w:t>
      </w:r>
      <w:r w:rsidRPr="00060ED8">
        <w:rPr>
          <w:rFonts w:hint="eastAsia"/>
          <w:sz w:val="32"/>
          <w:szCs w:val="32"/>
        </w:rPr>
        <w:t>．信息社会责任</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信息社会责任是指信息社会中的个体在文化修养、道德规范和行为自律等方面应尽的责任。具备信息社会责任的学生，具有信息安全意识，能够遵守信息法律法规，信守信息社会的道德与伦理准则，在现实空间和虚拟空间中遵守公共规范，既能有效维护信息活动中个人的合法权益，又能积极维护他人合法权益和公共信息安全；关注信息技术革命所带来的环境问题与人文问题；对于信息技术创新所产生的新观念和新事物，具有积极学习的态度、理性判断和负责行动的能力。</w:t>
      </w:r>
    </w:p>
    <w:p w:rsidR="00782746" w:rsidRPr="00060ED8" w:rsidRDefault="00782746" w:rsidP="005B497B">
      <w:pPr>
        <w:pStyle w:val="1"/>
        <w:widowControl w:val="0"/>
        <w:spacing w:line="580" w:lineRule="exact"/>
        <w:ind w:firstLine="745"/>
        <w:rPr>
          <w:szCs w:val="32"/>
        </w:rPr>
      </w:pPr>
      <w:r w:rsidRPr="00060ED8">
        <w:rPr>
          <w:rFonts w:hint="eastAsia"/>
          <w:szCs w:val="32"/>
        </w:rPr>
        <w:t>三、课程结构</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（一）设计依据</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1</w:t>
      </w:r>
      <w:r w:rsidRPr="00060ED8">
        <w:rPr>
          <w:rFonts w:hint="eastAsia"/>
          <w:szCs w:val="32"/>
        </w:rPr>
        <w:t>．</w:t>
      </w:r>
      <w:r w:rsidRPr="00060ED8">
        <w:rPr>
          <w:rFonts w:ascii="仿宋" w:hAnsi="仿宋" w:hint="eastAsia"/>
          <w:szCs w:val="32"/>
        </w:rPr>
        <w:t>以立德树人为基本方针。立德树人是发展中国特色社会主义教育事业的核心所在，是培养德智体美全面发展的社会主义建设者和接班人的本质要求。充分挖掘信息技术学科中的思想文化内涵和育人因素，引导学生追求健康的技术价值，培育积极健康、向上向善的网络文化，用社会主义核心价值观和人类优秀文明成果滋养人心、滋养社会。</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lastRenderedPageBreak/>
        <w:t xml:space="preserve">2. </w:t>
      </w:r>
      <w:r w:rsidRPr="00060ED8">
        <w:rPr>
          <w:rFonts w:ascii="仿宋" w:hAnsi="仿宋" w:hint="eastAsia"/>
          <w:szCs w:val="32"/>
        </w:rPr>
        <w:t>以落实教育部《中小学信息技术课程指导纲要</w:t>
      </w:r>
      <w:r w:rsidRPr="00060ED8">
        <w:rPr>
          <w:rFonts w:ascii="仿宋" w:hAnsi="仿宋" w:hint="eastAsia"/>
          <w:szCs w:val="32"/>
        </w:rPr>
        <w:t>(</w:t>
      </w:r>
      <w:r w:rsidRPr="00060ED8">
        <w:rPr>
          <w:rFonts w:ascii="仿宋" w:hAnsi="仿宋" w:hint="eastAsia"/>
          <w:szCs w:val="32"/>
        </w:rPr>
        <w:t>试行</w:t>
      </w:r>
      <w:r w:rsidRPr="00060ED8">
        <w:rPr>
          <w:rFonts w:ascii="仿宋" w:hAnsi="仿宋" w:hint="eastAsia"/>
          <w:szCs w:val="32"/>
        </w:rPr>
        <w:t>)</w:t>
      </w:r>
      <w:r w:rsidRPr="00060ED8">
        <w:rPr>
          <w:rFonts w:ascii="仿宋" w:hAnsi="仿宋" w:hint="eastAsia"/>
          <w:szCs w:val="32"/>
        </w:rPr>
        <w:t>》（教基</w:t>
      </w:r>
      <w:r w:rsidRPr="00060ED8">
        <w:rPr>
          <w:rFonts w:ascii="仿宋" w:hAnsi="仿宋" w:hint="eastAsia"/>
          <w:szCs w:val="32"/>
        </w:rPr>
        <w:t>[2000]35</w:t>
      </w:r>
      <w:r w:rsidRPr="00060ED8">
        <w:rPr>
          <w:rFonts w:ascii="仿宋" w:hAnsi="仿宋" w:hint="eastAsia"/>
          <w:szCs w:val="32"/>
        </w:rPr>
        <w:t>号）制定的课程任务和目标为基础，把握国家基础教育改革和发展方向，结合技术和社会发展实际、湖北特色，建构具有时代特色和地域特点的义务教育段信息技术课程体系。</w:t>
      </w:r>
    </w:p>
    <w:p w:rsidR="00782746" w:rsidRPr="00060ED8" w:rsidRDefault="00782746" w:rsidP="005B497B">
      <w:pPr>
        <w:adjustRightInd w:val="0"/>
        <w:snapToGrid w:val="0"/>
        <w:spacing w:line="580" w:lineRule="exact"/>
        <w:ind w:firstLine="600"/>
        <w:rPr>
          <w:rFonts w:ascii="仿宋" w:hAnsi="仿宋"/>
          <w:szCs w:val="32"/>
        </w:rPr>
      </w:pPr>
      <w:r w:rsidRPr="00060ED8">
        <w:rPr>
          <w:rFonts w:ascii="仿宋" w:hAnsi="仿宋" w:hint="eastAsia"/>
          <w:szCs w:val="32"/>
        </w:rPr>
        <w:t>3</w:t>
      </w:r>
      <w:r w:rsidRPr="00060ED8">
        <w:rPr>
          <w:rFonts w:ascii="仿宋" w:hAnsi="仿宋" w:hint="eastAsia"/>
          <w:szCs w:val="32"/>
        </w:rPr>
        <w:t>．以信息技术学科核心素养为基本目标。依据国家和省课程方案，汲取各地信息技术教育研究成果，把握信息技术学科核心知识体系，精心遴选课程内容，确保知识结构清晰、难度梯度合理，提供适度的认知挑战，提高学生在信息社会中的生存、发展与创新意识与能力。</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4</w:t>
      </w:r>
      <w:r w:rsidRPr="00060ED8">
        <w:rPr>
          <w:rFonts w:hint="eastAsia"/>
          <w:szCs w:val="32"/>
        </w:rPr>
        <w:t>．</w:t>
      </w:r>
      <w:r w:rsidRPr="00060ED8">
        <w:rPr>
          <w:rFonts w:ascii="仿宋" w:hAnsi="仿宋" w:hint="eastAsia"/>
          <w:szCs w:val="32"/>
        </w:rPr>
        <w:t>参照国际信息技术教育研究成果。学习借鉴世界发达国家和地区中小学信息技术教育最新研究成果，丰富课程模块与内容，提高课程指导意见的前瞻性。</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5</w:t>
      </w:r>
      <w:r w:rsidRPr="00060ED8">
        <w:rPr>
          <w:rFonts w:hint="eastAsia"/>
          <w:szCs w:val="32"/>
        </w:rPr>
        <w:t>．</w:t>
      </w:r>
      <w:r w:rsidRPr="00060ED8">
        <w:rPr>
          <w:rFonts w:ascii="仿宋" w:hAnsi="仿宋" w:hint="eastAsia"/>
          <w:szCs w:val="32"/>
        </w:rPr>
        <w:t>遵循信息技术学科的自身发展规律。信息技术学科兼具理论性、工具性和实践性特点，表现出快速发展和日新月异的特征。课程指导意见对新技术、新媒体采取开放态势，关注学生对未来新技术、新媒体的适应和使用能力，重视学生在设计中学习、在活动中学习、在应用中学习，鼓励师生共同学习。</w:t>
      </w:r>
    </w:p>
    <w:p w:rsidR="00951B19" w:rsidRPr="00951B19" w:rsidRDefault="00951B19" w:rsidP="005B497B">
      <w:pPr>
        <w:pStyle w:val="2"/>
        <w:widowControl w:val="0"/>
        <w:spacing w:line="580" w:lineRule="exact"/>
        <w:ind w:firstLine="634"/>
        <w:rPr>
          <w:rFonts w:ascii="仿宋_GB2312" w:eastAsia="仿宋_GB2312"/>
          <w:sz w:val="32"/>
          <w:szCs w:val="32"/>
        </w:rPr>
      </w:pPr>
      <w:r w:rsidRPr="00951B19">
        <w:rPr>
          <w:rFonts w:ascii="仿宋_GB2312" w:eastAsia="仿宋_GB2312" w:hint="eastAsia"/>
          <w:sz w:val="32"/>
          <w:szCs w:val="32"/>
        </w:rPr>
        <w:t>（二）课程结构模型</w:t>
      </w:r>
    </w:p>
    <w:p w:rsidR="00951B19" w:rsidRDefault="00951B19" w:rsidP="005B497B">
      <w:pPr>
        <w:spacing w:line="580" w:lineRule="exact"/>
        <w:ind w:firstLine="600"/>
        <w:rPr>
          <w:rFonts w:ascii="仿宋" w:hAnsi="仿宋"/>
          <w:szCs w:val="30"/>
        </w:rPr>
      </w:pPr>
      <w:r>
        <w:rPr>
          <w:rFonts w:ascii="仿宋" w:hAnsi="仿宋" w:hint="eastAsia"/>
          <w:szCs w:val="30"/>
        </w:rPr>
        <w:t>本指导意见对义务教育信息技术课程进行整体设计，并分阶段实施。每个阶段均包含信息意识、计算思维、数字化学习与创新、信息社会责任的培养目标，并依据学生认知和年龄特点，呈螺旋式发展，实现与高中学段课程的有效衔接。课程既</w:t>
      </w:r>
      <w:r>
        <w:rPr>
          <w:rFonts w:ascii="仿宋" w:hAnsi="仿宋" w:hint="eastAsia"/>
          <w:szCs w:val="30"/>
        </w:rPr>
        <w:lastRenderedPageBreak/>
        <w:t>要注重基本核心素养的培养，又要鼓励学生个性化的发展，既满足基础性目标，又在深度和广度上为学生个性发展提供空间。</w:t>
      </w:r>
    </w:p>
    <w:p w:rsidR="00951B19" w:rsidRDefault="0029107A" w:rsidP="00951B19">
      <w:pPr>
        <w:ind w:firstLine="600"/>
        <w:rPr>
          <w:rFonts w:ascii="仿宋" w:hAnsi="仿宋"/>
          <w:szCs w:val="30"/>
        </w:rPr>
      </w:pPr>
      <w:r>
        <w:rPr>
          <w:noProof/>
        </w:rPr>
        <w:pict>
          <v:group id="Group 72" o:spid="_x0000_s1089" style="position:absolute;left:0;text-align:left;margin-left:12.05pt;margin-top:12.05pt;width:413.25pt;height:314.5pt;z-index:251664384" coordorigin="2388,2414" coordsize="6577,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">
            <v:group id="组合 16" o:spid="_x0000_s1090" style="position:absolute;left:2388;top:6715;width:6577;height:2154" coordorigin=",27363" coordsize="41764,13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椭圆 2" o:spid="_x0000_s1091" style="position:absolute;top:27363;width:41764;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peMMA&#10;AADaAAAADwAAAGRycy9kb3ducmV2LnhtbESPQWvCQBSE7wX/w/IK3uqmilJSV5GIIt5q20Bvr9ln&#10;Epp9G7JPE/+9Wyj0OMzMN8xyPbhGXakLtWcDz5MEFHHhbc2lgY/33dMLqCDIFhvPZOBGAdar0cMS&#10;U+t7fqPrSUoVIRxSNFCJtKnWoajIYZj4ljh6Z985lCi7UtsO+wh3jZ4myUI7rDkuVNhSVlHxc7o4&#10;Awf5+sxmuT/qaZ9n3/vN8SzbhTHjx2HzCkpokP/wX/tgDczh90q8AX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peMMAAADaAAAADwAAAAAAAAAAAAAAAACYAgAAZHJzL2Rv&#10;d25yZXYueG1sUEsFBgAAAAAEAAQA9QAAAIgDAAAAAA==&#10;" filled="f" strokeweight="3pt">
                <v:shadow on="t" color="black" opacity="24903f" origin=",.5" offset="0,.55556mm"/>
                <v:textbox>
                  <w:txbxContent>
                    <w:p w:rsidR="0029107A" w:rsidRDefault="0029107A" w:rsidP="0029107A">
                      <w:pPr>
                        <w:adjustRightInd w:val="0"/>
                        <w:snapToGrid w:val="0"/>
                      </w:pPr>
                    </w:p>
                  </w:txbxContent>
                </v:textbox>
              </v:oval>
              <v:line id="直接连接符 3" o:spid="_x0000_s1092" style="position:absolute;visibility:visible;mso-wrap-style:square" from="6116,29366" to="35648,3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直接连接符 4" o:spid="_x0000_s1093" style="position:absolute;flip:y;visibility:visible;mso-wrap-style:square" from="6116,29366" to="35648,3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shapetype id="_x0000_t202" coordsize="21600,21600" o:spt="202" path="m,l,21600r21600,l21600,xe">
                <v:stroke joinstyle="miter"/>
                <v:path gradientshapeok="t" o:connecttype="rect"/>
              </v:shapetype>
              <v:shape id="TextBox 10" o:spid="_x0000_s1094" type="#_x0000_t202" style="position:absolute;left:14619;top:36922;width:12243;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Pr>
                          <w:rFonts w:asciiTheme="minorHAnsi" w:eastAsiaTheme="minorEastAsia" w:cstheme="minorBidi" w:hint="eastAsia"/>
                          <w:color w:val="000000" w:themeColor="text1"/>
                          <w:kern w:val="24"/>
                          <w:sz w:val="28"/>
                          <w:szCs w:val="32"/>
                        </w:rPr>
                        <w:t>感知</w:t>
                      </w:r>
                      <w:r w:rsidRPr="00D95BF9">
                        <w:rPr>
                          <w:rFonts w:asciiTheme="minorHAnsi" w:eastAsiaTheme="minorEastAsia" w:cstheme="minorBidi" w:hint="eastAsia"/>
                          <w:color w:val="000000" w:themeColor="text1"/>
                          <w:kern w:val="24"/>
                          <w:sz w:val="28"/>
                          <w:szCs w:val="32"/>
                        </w:rPr>
                        <w:t>信息意识</w:t>
                      </w:r>
                    </w:p>
                  </w:txbxContent>
                </v:textbox>
              </v:shape>
              <v:shape id="TextBox 13" o:spid="_x0000_s1095" type="#_x0000_t202" style="position:absolute;left:27007;top:32507;width:12243;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感知计算思维</w:t>
                      </w:r>
                    </w:p>
                  </w:txbxContent>
                </v:textbox>
              </v:shape>
              <v:shape id="TextBox 14" o:spid="_x0000_s1096" type="#_x0000_t202" style="position:absolute;left:10277;top:28957;width:19799;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8"/>
                          <w:szCs w:val="28"/>
                        </w:rPr>
                      </w:pPr>
                      <w:r w:rsidRPr="00D95BF9">
                        <w:rPr>
                          <w:rFonts w:asciiTheme="minorHAnsi" w:eastAsiaTheme="minorEastAsia" w:cstheme="minorBidi" w:hint="eastAsia"/>
                          <w:color w:val="000000" w:themeColor="text1"/>
                          <w:kern w:val="24"/>
                          <w:sz w:val="28"/>
                          <w:szCs w:val="28"/>
                        </w:rPr>
                        <w:t>初识数字</w:t>
                      </w:r>
                      <w:r>
                        <w:rPr>
                          <w:rFonts w:asciiTheme="minorHAnsi" w:eastAsiaTheme="minorEastAsia" w:cstheme="minorBidi" w:hint="eastAsia"/>
                          <w:color w:val="000000" w:themeColor="text1"/>
                          <w:kern w:val="24"/>
                          <w:sz w:val="28"/>
                          <w:szCs w:val="28"/>
                        </w:rPr>
                        <w:t xml:space="preserve"> </w:t>
                      </w:r>
                      <w:r w:rsidRPr="00D95BF9">
                        <w:rPr>
                          <w:rFonts w:asciiTheme="minorHAnsi" w:eastAsiaTheme="minorEastAsia" w:cstheme="minorBidi" w:hint="eastAsia"/>
                          <w:color w:val="000000" w:themeColor="text1"/>
                          <w:kern w:val="24"/>
                          <w:sz w:val="28"/>
                          <w:szCs w:val="28"/>
                        </w:rPr>
                        <w:t>化学习</w:t>
                      </w:r>
                    </w:p>
                  </w:txbxContent>
                </v:textbox>
              </v:shape>
              <v:shape id="TextBox 15" o:spid="_x0000_s1097" type="#_x0000_t202" style="position:absolute;left:1803;top:32507;width:14402;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感知信息社会责任</w:t>
                      </w:r>
                    </w:p>
                  </w:txbxContent>
                </v:textbox>
              </v:shape>
            </v:group>
            <v:group id="组合 34" o:spid="_x0000_s1098" style="position:absolute;left:2388;top:4802;width:6577;height:2153" coordorigin=",15121" coordsize="41764,13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椭圆 10" o:spid="_x0000_s1099" style="position:absolute;top:15121;width:41764;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ZxrMIA&#10;AADbAAAADwAAAGRycy9kb3ducmV2LnhtbESPQYvCMBCF74L/IYzgTVNXWbQaRVYE8SCsCnocmrGt&#10;NpPSRFv/vREEbzO8N+97M1s0phAPqlxuWcGgH4EgTqzOOVVwPKx7YxDOI2ssLJOCJzlYzNutGcba&#10;1vxPj71PRQhhF6OCzPsyltIlGRl0fVsSB+1iK4M+rFUqdYV1CDeF/ImiX2kw50DIsKS/jJLb/m4C&#10;5GCOkxOftyO/usr0ud7Z+rJTqttpllMQnhr/NX+uNzrUH8L7lz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nGswgAAANsAAAAPAAAAAAAAAAAAAAAAAJgCAABkcnMvZG93&#10;bnJldi54bWxQSwUGAAAAAAQABAD1AAAAhwMAAAAA&#10;" fillcolor="white [3212]" strokeweight="3pt">
                <v:shadow on="t" color="black" opacity="24903f" origin=",.5" offset="0,.55556mm"/>
                <v:textbox>
                  <w:txbxContent>
                    <w:p w:rsidR="0029107A" w:rsidRDefault="0029107A" w:rsidP="0029107A">
                      <w:pPr>
                        <w:adjustRightInd w:val="0"/>
                        <w:snapToGrid w:val="0"/>
                      </w:pPr>
                    </w:p>
                  </w:txbxContent>
                </v:textbox>
              </v:oval>
              <v:line id="直接连接符 11" o:spid="_x0000_s1100" style="position:absolute;visibility:visible;mso-wrap-style:square" from="6116,17125" to="35648,2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YSMEAAADbAAAADwAAAGRycy9kb3ducmV2LnhtbERPTWvCQBC9F/wPywi91Y0SSkldRQQh&#10;h3gwLfY6ZKfZ0Oxskl2T9N+7QqG3ebzP2e5n24qRBt84VrBeJSCIK6cbrhV8fpxe3kD4gKyxdUwK&#10;fsnDfrd42mKm3cQXGstQixjCPkMFJoQuk9JXhiz6leuII/ftBoshwqGWesAphttWbpLkVVpsODYY&#10;7OhoqPopb1ZBes6N/poLX1yS/EpNnx770in1vJwP7yACzeFf/OfOdZyfwuOXeI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JhIwQAAANsAAAAPAAAAAAAAAAAAAAAA&#10;AKECAABkcnMvZG93bnJldi54bWxQSwUGAAAAAAQABAD5AAAAjwMAAAAA&#10;" strokeweight="2.25pt"/>
              <v:line id="直接连接符 12" o:spid="_x0000_s1101" style="position:absolute;flip:y;visibility:visible;mso-wrap-style:square" from="6116,17125" to="35648,2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DI2MYAAADbAAAADwAAAGRycy9kb3ducmV2LnhtbESPQWvCQBCF74L/YRnBi9SNolZSVylq&#10;q4IIag89TrNjEpqdDdlV4793BcHbDO99b95MZrUpxIUql1tW0OtGIIgTq3NOFfwcv97GIJxH1lhY&#10;JgU3cjCbNhsTjLW98p4uB5+KEMIuRgWZ92UspUsyMui6tiQO2slWBn1Yq1TqCq8h3BSyH0UjaTDn&#10;cCHDkuYZJf+Hswk1FoPj5va3+n7fLefJ9rQZdKL1r1LtVv35AcJT7V/mJ73WgRvC45cw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AyNjGAAAA2wAAAA8AAAAAAAAA&#10;AAAAAAAAoQIAAGRycy9kb3ducmV2LnhtbFBLBQYAAAAABAAEAPkAAACUAwAAAAA=&#10;" strokeweight="2.25pt"/>
              <v:shape id="TextBox 38" o:spid="_x0000_s1102" type="#_x0000_t202" style="position:absolute;left:14764;top:24717;width:12243;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4Y8AA&#10;AADbAAAADwAAAGRycy9kb3ducmV2LnhtbERPS4vCMBC+C/sfwix4kTVVUKQaZVl3QcGLj8Meh2Zs&#10;is2kJLHWf28Ewdt8fM9ZrDpbi5Z8qBwrGA0zEMSF0xWXCk7Hv68ZiBCRNdaOScGdAqyWH70F5trd&#10;eE/tIZYihXDIUYGJscmlDIUhi2HoGuLEnZ23GBP0pdQebync1nKcZVNpseLUYLChH0PF5XC1Cmbt&#10;IKPtf7uu9sHv7GR0acbmV6n+Z/c9BxGpi2/xy73Raf4Unr+k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04Y8AAAADbAAAADwAAAAAAAAAAAAAAAACYAgAAZHJzL2Rvd25y&#10;ZXYueG1sUEsFBgAAAAAEAAQA9QAAAIUDA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Pr>
                          <w:rFonts w:asciiTheme="minorHAnsi" w:eastAsiaTheme="minorEastAsia" w:cstheme="minorBidi" w:hint="eastAsia"/>
                          <w:color w:val="000000" w:themeColor="text1"/>
                          <w:kern w:val="24"/>
                          <w:sz w:val="28"/>
                          <w:szCs w:val="32"/>
                        </w:rPr>
                        <w:t>理解</w:t>
                      </w:r>
                      <w:r w:rsidRPr="00D95BF9">
                        <w:rPr>
                          <w:rFonts w:asciiTheme="minorHAnsi" w:eastAsiaTheme="minorEastAsia" w:cstheme="minorBidi" w:hint="eastAsia"/>
                          <w:color w:val="000000" w:themeColor="text1"/>
                          <w:kern w:val="24"/>
                          <w:sz w:val="28"/>
                          <w:szCs w:val="32"/>
                        </w:rPr>
                        <w:t>信息意识</w:t>
                      </w:r>
                    </w:p>
                  </w:txbxContent>
                </v:textbox>
              </v:shape>
              <v:shape id="TextBox 39" o:spid="_x0000_s1103" type="#_x0000_t202" style="position:absolute;left:27007;top:20268;width:12243;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d+MEA&#10;AADbAAAADwAAAGRycy9kb3ducmV2LnhtbERPS2sCMRC+F/ofwhS8lJpVsMpqlOIDFHpZ7cHjsJlu&#10;FjeTJYnr+u+NUOhtPr7nLFa9bURHPtSOFYyGGQji0umaKwU/p93HDESIyBobx6TgTgFWy9eXBeba&#10;3big7hgrkUI45KjAxNjmUobSkMUwdC1x4n6dtxgT9JXUHm8p3DZynGWf0mLNqcFgS2tD5eV4tQpm&#10;3XtGh3O3qYvgv+1kdGnHZqvU4K3/moOI1Md/8Z97r9P8KTx/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xnfjBAAAA2wAAAA8AAAAAAAAAAAAAAAAAmAIAAGRycy9kb3du&#10;cmV2LnhtbFBLBQYAAAAABAAEAPUAAACGAw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初识计算思维</w:t>
                      </w:r>
                    </w:p>
                  </w:txbxContent>
                </v:textbox>
              </v:shape>
              <v:shape id="TextBox 40" o:spid="_x0000_s1104" type="#_x0000_t202" style="position:absolute;left:12237;top:16354;width:18469;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JisQA&#10;AADbAAAADwAAAGRycy9kb3ducmV2LnhtbESPQWsCMRCF7wX/QxjBS9GsQousRhGr0EIv2h48Dptx&#10;s7iZLEm6rv++cyj0NsN789436+3gW9VTTE1gA/NZAYq4Crbh2sD313G6BJUyssU2MBl4UILtZvS0&#10;xtKGO5+oP+daSQinEg24nLtS61Q58phmoSMW7RqixyxrrLWNeJdw3+pFUbxqjw1Lg8OO9o6q2/nH&#10;G1j2zwV9XPq35pTip3+Z37qFOxgzGQ+7FahMQ/43/12/W8EXWPlFB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CYrEAAAA2wAAAA8AAAAAAAAAAAAAAAAAmAIAAGRycy9k&#10;b3ducmV2LnhtbFBLBQYAAAAABAAEAPUAAACJAw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数字化</w:t>
                      </w:r>
                      <w:r>
                        <w:rPr>
                          <w:rFonts w:asciiTheme="minorHAnsi" w:eastAsiaTheme="minorEastAsia" w:cstheme="minorBidi" w:hint="eastAsia"/>
                          <w:color w:val="000000" w:themeColor="text1"/>
                          <w:kern w:val="24"/>
                          <w:sz w:val="28"/>
                          <w:szCs w:val="32"/>
                        </w:rPr>
                        <w:t xml:space="preserve">  </w:t>
                      </w:r>
                      <w:r w:rsidRPr="00D95BF9">
                        <w:rPr>
                          <w:rFonts w:asciiTheme="minorHAnsi" w:eastAsiaTheme="minorEastAsia" w:cstheme="minorBidi" w:hint="eastAsia"/>
                          <w:color w:val="000000" w:themeColor="text1"/>
                          <w:kern w:val="24"/>
                          <w:sz w:val="28"/>
                          <w:szCs w:val="32"/>
                        </w:rPr>
                        <w:t>学习应用</w:t>
                      </w:r>
                    </w:p>
                  </w:txbxContent>
                </v:textbox>
              </v:shape>
              <v:shape id="TextBox 41" o:spid="_x0000_s1105" type="#_x0000_t202" style="position:absolute;left:1803;top:20268;width:14402;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sEcEA&#10;AADbAAAADwAAAGRycy9kb3ducmV2LnhtbERPTWsCMRC9F/wPYYReimYVWnQ1iqiFFnpZ9eBx2Iyb&#10;xc1kSeK6/fdNQfA2j/c5y3VvG9GRD7VjBZNxBoK4dLrmSsHp+DmagQgRWWPjmBT8UoD1avCyxFy7&#10;OxfUHWIlUgiHHBWYGNtcylAashjGriVO3MV5izFBX0nt8Z7CbSOnWfYhLdacGgy2tDVUXg83q2DW&#10;vWX0fe52dRH8j32fXNup2Sv1Ouw3CxCR+vgUP9xfOs2fw/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irBHBAAAA2wAAAA8AAAAAAAAAAAAAAAAAmAIAAGRycy9kb3du&#10;cmV2LnhtbFBLBQYAAAAABAAEAPUAAACGAw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初识信息社会责任</w:t>
                      </w:r>
                    </w:p>
                  </w:txbxContent>
                </v:textbox>
              </v:shape>
            </v:group>
            <v:group id="组合 42" o:spid="_x0000_s1106" style="position:absolute;left:2388;top:2870;width:6577;height:2153" coordorigin=",2880" coordsize="41764,13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椭圆 18" o:spid="_x0000_s1107" style="position:absolute;top:2880;width:41764;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A/cQA&#10;AADbAAAADwAAAGRycy9kb3ducmV2LnhtbESPzWqDQBSF94W8w3AD3TWjUkJjM0poCZQuhMZAsrw4&#10;N2rj3BFnGvXtO4FCl4fz83G2+WQ6caPBtZYVxKsIBHFldcu1gmO5f3oB4Tyyxs4yKZjJQZ4tHraY&#10;ajvyF90OvhZhhF2KChrv+1RKVzVk0K1sTxy8ix0M+iCHWuoBxzBuOplE0VoabDkQGuzpraHqevgx&#10;AVKa4+bE589n//4t63lf2PFSKPW4nHavIDxN/j/81/7QCpIY7l/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0gP3EAAAA2wAAAA8AAAAAAAAAAAAAAAAAmAIAAGRycy9k&#10;b3ducmV2LnhtbFBLBQYAAAAABAAEAPUAAACJAwAAAAA=&#10;" fillcolor="white [3212]" strokeweight="3pt">
                <v:shadow on="t" color="black" opacity="24903f" origin=",.5" offset="0,.55556mm"/>
                <v:textbox>
                  <w:txbxContent>
                    <w:p w:rsidR="0029107A" w:rsidRDefault="0029107A" w:rsidP="0029107A">
                      <w:pPr>
                        <w:adjustRightInd w:val="0"/>
                        <w:snapToGrid w:val="0"/>
                      </w:pPr>
                    </w:p>
                  </w:txbxContent>
                </v:textbox>
              </v:oval>
              <v:line id="直接连接符 19" o:spid="_x0000_s1108" style="position:absolute;visibility:visible;mso-wrap-style:square" from="6116,4884" to="35648,1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vGsEAAADbAAAADwAAAGRycy9kb3ducmV2LnhtbESPQYvCMBSE7wv+h/AEb2tqEVmqUUQQ&#10;enAPVtHro3k2xealNlmt/94Iwh6HmfmGWax624g7db52rGAyTkAQl07XXCk4HrbfPyB8QNbYOCYF&#10;T/KwWg6+Fphp9+A93YtQiQhhn6ECE0KbSelLQxb92LXE0bu4zmKIsquk7vAR4baRaZLMpMWa44LB&#10;ljaGymvxZxVMf3Ojz/3O7/ZJfqL6Nt3cCqfUaNiv5yAC9eE//GnnWkG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TW8awQAAANsAAAAPAAAAAAAAAAAAAAAA&#10;AKECAABkcnMvZG93bnJldi54bWxQSwUGAAAAAAQABAD5AAAAjwMAAAAA&#10;" strokeweight="2.25pt"/>
              <v:line id="直接连接符 20" o:spid="_x0000_s1109" style="position:absolute;flip:y;visibility:visible;mso-wrap-style:square" from="6116,4884" to="35648,1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isYAAADbAAAADwAAAGRycy9kb3ducmV2LnhtbESPQWvCQBCF74L/YRnBS6kbrViJriJq&#10;rYIUqh48jtkxCWZnQ3bV+O+7QsHj48373rzxtDaFuFHlcssKup0IBHFidc6pgsP+630IwnlkjYVl&#10;UvAgB9NJszHGWNs7/9Jt51MRIOxiVJB5X8ZSuiQjg65jS+LgnW1l0AdZpVJXeA9wU8heFA2kwZxD&#10;Q4YlzTNKLrurCW8s+vvN4/S9+vxZzpPtedN/i9ZHpdqtejYC4an2r+P/9For6H3A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JP4rGAAAA2wAAAA8AAAAAAAAA&#10;AAAAAAAAoQIAAGRycy9kb3ducmV2LnhtbFBLBQYAAAAABAAEAPkAAACUAwAAAAA=&#10;" strokeweight="2.25pt"/>
              <v:shape id="TextBox 46" o:spid="_x0000_s1110" type="#_x0000_t202" style="position:absolute;left:14764;top:11802;width:12243;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MsQA&#10;AADbAAAADwAAAGRycy9kb3ducmV2LnhtbESPQWvCQBSE7wX/w/KEXopuDG2RmFWktdBCL1oPHh/Z&#10;ZzYk+zbsrjH9992C4HGYmW+YcjPaTgzkQ+NYwWKegSCunG64VnD8+ZgtQYSIrLFzTAp+KcBmPXko&#10;sdDuynsaDrEWCcKhQAUmxr6QMlSGLIa564mTd3beYkzS11J7vCa47WSeZa/SYsNpwWBPb4aq9nCx&#10;CpbDU0Zfp+G92Qf/bV8WbZ+bnVKP03G7AhFpjPfwrf2pFeTP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PyTLEAAAA2wAAAA8AAAAAAAAAAAAAAAAAmAIAAGRycy9k&#10;b3ducmV2LnhtbFBLBQYAAAAABAAEAPUAAACJAw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Pr>
                          <w:rFonts w:asciiTheme="minorHAnsi" w:eastAsiaTheme="minorEastAsia" w:cstheme="minorBidi" w:hint="eastAsia"/>
                          <w:color w:val="000000" w:themeColor="text1"/>
                          <w:kern w:val="24"/>
                          <w:sz w:val="28"/>
                          <w:szCs w:val="32"/>
                        </w:rPr>
                        <w:t>强化</w:t>
                      </w:r>
                      <w:r w:rsidRPr="00D95BF9">
                        <w:rPr>
                          <w:rFonts w:asciiTheme="minorHAnsi" w:eastAsiaTheme="minorEastAsia" w:cstheme="minorBidi" w:hint="eastAsia"/>
                          <w:color w:val="000000" w:themeColor="text1"/>
                          <w:kern w:val="24"/>
                          <w:sz w:val="28"/>
                          <w:szCs w:val="32"/>
                        </w:rPr>
                        <w:t>信息意识</w:t>
                      </w:r>
                    </w:p>
                  </w:txbxContent>
                </v:textbox>
              </v:shape>
              <v:shape id="TextBox 47" o:spid="_x0000_s1111" type="#_x0000_t202" style="position:absolute;left:27007;top:7309;width:12243;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qcQA&#10;AADbAAAADwAAAGRycy9kb3ducmV2LnhtbESPzWrDMBCE74W+g9hALqWRY0gJjuUQ+gMt5BInhx4X&#10;a2OZWCsjqY7z9lUh0OMwM98w5XayvRjJh86xguUiA0HcON1xq+B0/HhegwgRWWPvmBTcKMC2enwo&#10;sdDuygca69iKBOFQoAIT41BIGRpDFsPCDcTJOztvMSbpW6k9XhPc9jLPshdpseO0YHCgV0PNpf6x&#10;CtbjU0Zf3+Nbdwh+b1fLy5Cbd6Xms2m3ARFpiv/he/tTK8hX8Pcl/QB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DbKnEAAAA2wAAAA8AAAAAAAAAAAAAAAAAmAIAAGRycy9k&#10;b3ducmV2LnhtbFBLBQYAAAAABAAEAPUAAACJAw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计算思维应用</w:t>
                      </w:r>
                    </w:p>
                  </w:txbxContent>
                </v:textbox>
              </v:shape>
              <v:shape id="TextBox 48" o:spid="_x0000_s1112" type="#_x0000_t202" style="position:absolute;left:10277;top:3293;width:19799;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y3sQA&#10;AADbAAAADwAAAGRycy9kb3ducmV2LnhtbESPzWrDMBCE74W+g9hALqWRY2gIjuUQ+gMt9BInhx4X&#10;a2OZWCsjqY7z9lUg0OMwM98w5XayvRjJh86xguUiA0HcON1xq+B4+HhegwgRWWPvmBRcKcC2enwo&#10;sdDuwnsa69iKBOFQoAIT41BIGRpDFsPCDcTJOzlvMSbpW6k9XhLc9jLPspW02HFaMDjQq6HmXP9a&#10;BevxKaOvn/Gt2wf/bV+W5yE370rNZ9NuAyLSFP/D9/anVpCv4PYl/QB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R8t7EAAAA2wAAAA8AAAAAAAAAAAAAAAAAmAIAAGRycy9k&#10;b3ducmV2LnhtbFBLBQYAAAAABAAEAPUAAACJAw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适应数字</w:t>
                      </w:r>
                      <w:r w:rsidRPr="00D95BF9">
                        <w:rPr>
                          <w:rFonts w:asciiTheme="minorHAnsi" w:eastAsiaTheme="minorEastAsia" w:cstheme="minorBidi" w:hint="eastAsia"/>
                          <w:color w:val="000000" w:themeColor="text1"/>
                          <w:kern w:val="24"/>
                          <w:sz w:val="28"/>
                          <w:szCs w:val="32"/>
                        </w:rPr>
                        <w:t xml:space="preserve"> </w:t>
                      </w:r>
                      <w:r w:rsidRPr="00D95BF9">
                        <w:rPr>
                          <w:rFonts w:asciiTheme="minorHAnsi" w:eastAsiaTheme="minorEastAsia" w:cstheme="minorBidi" w:hint="eastAsia"/>
                          <w:color w:val="000000" w:themeColor="text1"/>
                          <w:kern w:val="24"/>
                          <w:sz w:val="28"/>
                          <w:szCs w:val="32"/>
                        </w:rPr>
                        <w:t>化学习</w:t>
                      </w:r>
                    </w:p>
                  </w:txbxContent>
                </v:textbox>
              </v:shape>
              <v:shape id="TextBox 49" o:spid="_x0000_s1113" type="#_x0000_t202" style="position:absolute;left:1803;top:7309;width:14402;height:3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XRcQA&#10;AADbAAAADwAAAGRycy9kb3ducmV2LnhtbESPQWvCQBSE7wX/w/KEXopuDLSVmFWktdBCL1oPHh/Z&#10;ZzYk+zbsrjH9992C4HGYmW+YcjPaTgzkQ+NYwWKegSCunG64VnD8+ZgtQYSIrLFzTAp+KcBmPXko&#10;sdDuynsaDrEWCcKhQAUmxr6QMlSGLIa564mTd3beYkzS11J7vCa47WSeZS/SYsNpwWBPb4aq9nCx&#10;CpbDU0Zfp+G92Qf/bZ8XbZ+bnVKP03G7AhFpjPfwrf2pFeSv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V0XEAAAA2wAAAA8AAAAAAAAAAAAAAAAAmAIAAGRycy9k&#10;b3ducmV2LnhtbFBLBQYAAAAABAAEAPUAAACJAwAAAAA=&#10;" filled="f" fillcolor="white [3212]" stroked="f">
                <v:textbox>
                  <w:txbxContent>
                    <w:p w:rsidR="0029107A" w:rsidRPr="00D95BF9" w:rsidRDefault="0029107A" w:rsidP="0029107A">
                      <w:pPr>
                        <w:pStyle w:val="ae"/>
                        <w:adjustRightInd w:val="0"/>
                        <w:snapToGrid w:val="0"/>
                        <w:spacing w:before="0" w:beforeAutospacing="0" w:after="0" w:afterAutospacing="0"/>
                        <w:ind w:firstLineChars="0" w:firstLine="0"/>
                        <w:jc w:val="center"/>
                        <w:rPr>
                          <w:sz w:val="22"/>
                        </w:rPr>
                      </w:pPr>
                      <w:r w:rsidRPr="00D95BF9">
                        <w:rPr>
                          <w:rFonts w:asciiTheme="minorHAnsi" w:eastAsiaTheme="minorEastAsia" w:cstheme="minorBidi" w:hint="eastAsia"/>
                          <w:color w:val="000000" w:themeColor="text1"/>
                          <w:kern w:val="24"/>
                          <w:sz w:val="28"/>
                          <w:szCs w:val="32"/>
                        </w:rPr>
                        <w:t>理解信息社会责任</w:t>
                      </w:r>
                    </w:p>
                  </w:txbxContent>
                </v:textbox>
              </v:shape>
            </v:group>
            <v:line id="直接连接符 54" o:spid="_x0000_s1114" style="position:absolute;flip:x;visibility:visible;mso-wrap-style:square" from="5669,2414" to="5677,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G6r4AAADbAAAADwAAAGRycy9kb3ducmV2LnhtbERPy4rCMBTdC/5DuMLsNBkXPmpTGQYG&#10;ZjEIPnB9aa5NtbkpTcbWvzcLweXhvPPt4Bpxpy7UnjV8zhQI4tKbmisNp+PPdAUiRGSDjWfS8KAA&#10;22I8yjEzvuc93Q+xEimEQ4YabIxtJmUoLTkMM98SJ+7iO4cxwa6SpsM+hbtGzpVaSIc1pwaLLX1b&#10;Km+Hf6fhb0m2313smQz6hVfXvVobq/XHZPjagIg0xLf45f41GuZpbPqSfoAsn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ycbqvgAAANsAAAAPAAAAAAAAAAAAAAAAAKEC&#10;AABkcnMvZG93bnJldi54bWxQSwUGAAAAAAQABAD5AAAAjAMAAAAA&#10;" strokeweight="4.5pt"/>
            <v:line id="直接连接符 55" o:spid="_x0000_s1115" style="position:absolute;visibility:visible;mso-wrap-style:square" from="5669,5020" to="5669,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yM8QAAADbAAAADwAAAGRycy9kb3ducmV2LnhtbESPQWvCQBSE70L/w/IK3nTTCFKjqxSL&#10;YkMRTIvnR/aZBLNv0+yapP++WxA8DjPzDbPaDKYWHbWusqzgZRqBIM6trrhQ8P21m7yCcB5ZY22Z&#10;FPySg836abTCRNueT9RlvhABwi5BBaX3TSKly0sy6Ka2IQ7exbYGfZBtIXWLfYCbWsZRNJcGKw4L&#10;JTa0LSm/ZjejoPhJ7Xz2EaefdXpOT/37dn/sMqXGz8PbEoSnwT/C9/ZBK4gX8P8l/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5LIzxAAAANsAAAAPAAAAAAAAAAAA&#10;AAAAAKECAABkcnMvZG93bnJldi54bWxQSwUGAAAAAAQABAD5AAAAkgMAAAAA&#10;" strokeweight="4.5pt"/>
            <v:shape id="环形箭头 52" o:spid="_x0000_s1116" style="position:absolute;left:4922;top:2760;width:1597;height:1542;flip:y;visibility:visible;mso-wrap-style:square;v-text-anchor:middle" coordsize="1014095,97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D9L8A&#10;AADbAAAADwAAAGRycy9kb3ducmV2LnhtbERPS2vCQBC+C/0PyxR6001bkJK6SiwEPWr6OA/ZMQnu&#10;zqbZUZN/7x4KPX5879Vm9E5daYhdYAPPiwwUcR1sx42Br89y/gYqCrJFF5gMTBRhs36YrTC34cZH&#10;ulbSqBTCMUcDrUifax3rljzGReiJE3cKg0dJcGi0HfCWwr3TL1m21B47Tg0t9vTRUn2uLt7AD+63&#10;ZShC6abD6buadlL8OjHm6XEs3kEJjfIv/nPvrYHXtD59ST9A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hYP0vwAAANsAAAAPAAAAAAAAAAAAAAAAAJgCAABkcnMvZG93bnJl&#10;di54bWxQSwUGAAAAAAQABAD1AAAAhAMAAAAA&#10;" path="m61198,489585c61198,275578,225571,94402,446218,65204,663185,36493,869727,163450,933547,364755r57638,l891699,489585,746392,364755r55969,c741112,235080,593592,162324,446142,189068,293764,216706,183595,342808,183595,489585r-122397,xe">
              <v:shadow on="t" color="black" opacity="24903f" origin=",.5" offset="0,.55556mm"/>
              <v:path arrowok="t" o:connecttype="custom" o:connectlocs="96,771;703,103;1470,574;1561,574;1404,771;1175,574;1264,574;703,298;289,771;96,771" o:connectangles="0,0,0,0,0,0,0,0,0,0"/>
            </v:shape>
            <v:line id="直接连接符 60" o:spid="_x0000_s1117" style="position:absolute;visibility:visible;mso-wrap-style:square" from="5669,6952" to="5669,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o6MQAAADbAAAADwAAAGRycy9kb3ducmV2LnhtbESPQWvCQBSE7wX/w/KE3upGBSmpq4ii&#10;tEEKidLzI/uahGbfxuyapP/eFQSPw8x8wyzXg6lFR62rLCuYTiIQxLnVFRcKzqf92zsI55E11pZJ&#10;wT85WK9GL0uMte05pS7zhQgQdjEqKL1vYildXpJBN7ENcfB+bWvQB9kWUrfYB7ip5SyKFtJgxWGh&#10;xIa2JeV/2dUoKC6JXcy/ZsmxTn6StN9tD99dptTreNh8gPA0+Gf40f7UCuZTuH8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yjoxAAAANsAAAAPAAAAAAAAAAAA&#10;AAAAAKECAABkcnMvZG93bnJldi54bWxQSwUGAAAAAAQABAD5AAAAkgMAAAAA&#10;" strokeweight="4.5pt"/>
            <v:shape id="环形箭头 50" o:spid="_x0000_s1118" style="position:absolute;left:4867;top:4729;width:1597;height:1541;flip:y;visibility:visible;mso-wrap-style:square;v-text-anchor:middle" coordsize="1014095,97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4GMIA&#10;AADbAAAADwAAAGRycy9kb3ducmV2LnhtbESPQUvDQBSE7wX/w/IEb+3GCkVityUKwR41tp4f2dck&#10;uPs2Zp9t8u/dQqHHYWa+Ydbb0Tt1oiF2gQ08LjJQxHWwHTcG9l/l/BlUFGSLLjAZmCjCdnM3W2Nu&#10;w5k/6VRJoxKEY44GWpE+1zrWLXmMi9ATJ+8YBo+S5NBoO+A5wb3TyyxbaY8dp4UWe3prqf6p/ryB&#10;b9y9lqEIpZs+jodqepfi14kxD/dj8QJKaJRb+NreWQNPS7h8ST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7gYwgAAANsAAAAPAAAAAAAAAAAAAAAAAJgCAABkcnMvZG93&#10;bnJldi54bWxQSwUGAAAAAAQABAD1AAAAhwMAAAAA&#10;" path="m61198,489585c61198,275578,225571,94402,446218,65204,663185,36493,869727,163450,933547,364755r57638,l891699,489585,746392,364755r55969,c741112,235080,593592,162324,446142,189068,293764,216706,183595,342808,183595,489585r-122397,xe">
              <v:shadow on="t" color="black" opacity="24903f" origin=",.5" offset="0,.55556mm"/>
              <v:path arrowok="t" o:connecttype="custom" o:connectlocs="96,771;703,103;1470,574;1561,574;1404,771;1175,574;1264,574;703,298;289,771;96,771" o:connectangles="0,0,0,0,0,0,0,0,0,0"/>
            </v:shape>
            <v:shape id="环形箭头 51" o:spid="_x0000_s1119" style="position:absolute;left:4830;top:6770;width:1597;height:1542;flip:y;visibility:visible;mso-wrap-style:square;v-text-anchor:middle" coordsize="1014095,97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dg8IA&#10;AADbAAAADwAAAGRycy9kb3ducmV2LnhtbESPzWrDMBCE74G+g9hCb4ncBEJxowQ3YJpj6/6cF2tj&#10;m0or19om9ttXgUCOw8x8w2x2o3fqREPsAht4XGSgiOtgO24MfH6U8ydQUZAtusBkYKIIu+3dbIO5&#10;DWd+p1MljUoQjjkaaEX6XOtYt+QxLkJPnLxjGDxKkkOj7YDnBPdOL7NsrT12nBZa7GnfUv1T/XkD&#10;33h4KUMRSje9Hb+q6VWKXyfGPNyPxTMooVFu4Wv7YA2sVnD5kn6A3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x2DwgAAANsAAAAPAAAAAAAAAAAAAAAAAJgCAABkcnMvZG93&#10;bnJldi54bWxQSwUGAAAAAAQABAD1AAAAhwMAAAAA&#10;" path="m61198,489585c61198,275578,225571,94402,446218,65204,663185,36493,869727,163450,933547,364755r57638,l891699,489585,746392,364755r55969,c741112,235080,593592,162324,446142,189068,293764,216706,183595,342808,183595,489585r-122397,xe">
              <v:shadow on="t" color="black" opacity="24903f" origin=",.5" offset="0,.55556mm"/>
              <v:path arrowok="t" o:connecttype="custom" o:connectlocs="96,771;703,103;1470,574;1561,574;1404,771;1175,574;1264,574;703,298;289,771;96,771" o:connectangles="0,0,0,0,0,0,0,0,0,0"/>
            </v:shape>
          </v:group>
        </w:pict>
      </w: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bookmarkStart w:id="0" w:name="_GoBack"/>
      <w:bookmarkEnd w:id="0"/>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Default="00951B19" w:rsidP="00951B19">
      <w:pPr>
        <w:ind w:firstLine="600"/>
        <w:rPr>
          <w:rFonts w:ascii="仿宋" w:hAnsi="仿宋"/>
          <w:szCs w:val="30"/>
        </w:rPr>
      </w:pPr>
    </w:p>
    <w:p w:rsidR="00951B19" w:rsidRPr="00951B19" w:rsidRDefault="00951B19" w:rsidP="005B497B">
      <w:pPr>
        <w:pStyle w:val="2"/>
        <w:widowControl w:val="0"/>
        <w:spacing w:line="580" w:lineRule="exact"/>
        <w:ind w:firstLine="634"/>
        <w:rPr>
          <w:rFonts w:ascii="仿宋_GB2312" w:eastAsia="仿宋_GB2312"/>
          <w:sz w:val="32"/>
          <w:szCs w:val="32"/>
        </w:rPr>
      </w:pPr>
      <w:r w:rsidRPr="00951B19">
        <w:rPr>
          <w:rFonts w:ascii="仿宋_GB2312" w:eastAsia="仿宋_GB2312" w:hint="eastAsia"/>
          <w:sz w:val="32"/>
          <w:szCs w:val="32"/>
        </w:rPr>
        <w:t>（三）课程设置</w:t>
      </w:r>
    </w:p>
    <w:p w:rsidR="00951B19" w:rsidRDefault="00951B19" w:rsidP="005B497B">
      <w:pPr>
        <w:spacing w:line="580" w:lineRule="exact"/>
        <w:ind w:firstLine="600"/>
        <w:rPr>
          <w:rFonts w:ascii="仿宋" w:hAnsi="仿宋"/>
          <w:szCs w:val="30"/>
        </w:rPr>
      </w:pPr>
      <w:r>
        <w:rPr>
          <w:rFonts w:ascii="仿宋" w:hAnsi="仿宋" w:hint="eastAsia"/>
          <w:szCs w:val="30"/>
        </w:rPr>
        <w:t>义务教育</w:t>
      </w:r>
      <w:proofErr w:type="gramStart"/>
      <w:r>
        <w:rPr>
          <w:rFonts w:ascii="仿宋" w:hAnsi="仿宋" w:hint="eastAsia"/>
          <w:szCs w:val="30"/>
        </w:rPr>
        <w:t>段学校</w:t>
      </w:r>
      <w:proofErr w:type="gramEnd"/>
      <w:r>
        <w:rPr>
          <w:rFonts w:ascii="仿宋" w:hAnsi="仿宋" w:hint="eastAsia"/>
          <w:szCs w:val="30"/>
        </w:rPr>
        <w:t>从</w:t>
      </w:r>
      <w:r>
        <w:rPr>
          <w:rFonts w:ascii="仿宋" w:hAnsi="仿宋" w:hint="eastAsia"/>
          <w:szCs w:val="30"/>
        </w:rPr>
        <w:t>3</w:t>
      </w:r>
      <w:r>
        <w:rPr>
          <w:rFonts w:ascii="仿宋" w:hAnsi="仿宋" w:hint="eastAsia"/>
          <w:szCs w:val="30"/>
        </w:rPr>
        <w:t>年级开始开设信息技术课程，</w:t>
      </w:r>
      <w:r>
        <w:rPr>
          <w:rFonts w:ascii="仿宋" w:hAnsi="仿宋" w:hint="eastAsia"/>
          <w:szCs w:val="30"/>
        </w:rPr>
        <w:t>3</w:t>
      </w:r>
      <w:r>
        <w:rPr>
          <w:rFonts w:ascii="仿宋" w:hAnsi="仿宋" w:hint="eastAsia"/>
          <w:szCs w:val="30"/>
        </w:rPr>
        <w:t>至</w:t>
      </w:r>
      <w:r>
        <w:rPr>
          <w:rFonts w:ascii="仿宋" w:hAnsi="仿宋" w:hint="eastAsia"/>
          <w:szCs w:val="30"/>
        </w:rPr>
        <w:t>8</w:t>
      </w:r>
      <w:r>
        <w:rPr>
          <w:rFonts w:ascii="仿宋" w:hAnsi="仿宋" w:hint="eastAsia"/>
          <w:szCs w:val="30"/>
        </w:rPr>
        <w:t>年级每周至少安排</w:t>
      </w:r>
      <w:r>
        <w:rPr>
          <w:rFonts w:ascii="仿宋" w:hAnsi="仿宋" w:hint="eastAsia"/>
          <w:szCs w:val="30"/>
        </w:rPr>
        <w:t>1</w:t>
      </w:r>
      <w:r>
        <w:rPr>
          <w:rFonts w:ascii="仿宋" w:hAnsi="仿宋" w:hint="eastAsia"/>
          <w:szCs w:val="30"/>
        </w:rPr>
        <w:t>学时，每周安排</w:t>
      </w:r>
      <w:r>
        <w:rPr>
          <w:rFonts w:ascii="仿宋" w:hAnsi="仿宋" w:hint="eastAsia"/>
          <w:szCs w:val="30"/>
        </w:rPr>
        <w:t>2</w:t>
      </w:r>
      <w:r>
        <w:rPr>
          <w:rFonts w:ascii="仿宋" w:hAnsi="仿宋" w:hint="eastAsia"/>
          <w:szCs w:val="30"/>
        </w:rPr>
        <w:t>学时以上的学校，建议两节连排，以提高教学的连续性和有效性。建议为有需要的</w:t>
      </w:r>
      <w:r>
        <w:rPr>
          <w:rFonts w:ascii="仿宋" w:hAnsi="仿宋" w:hint="eastAsia"/>
          <w:szCs w:val="30"/>
        </w:rPr>
        <w:t>9</w:t>
      </w:r>
      <w:r>
        <w:rPr>
          <w:rFonts w:ascii="仿宋" w:hAnsi="仿宋" w:hint="eastAsia"/>
          <w:szCs w:val="30"/>
        </w:rPr>
        <w:t>年级学生提供选修内容，侧重学生专业技术领域的发展，以满足学生个性化发展的需要。</w:t>
      </w:r>
    </w:p>
    <w:p w:rsidR="00782746" w:rsidRPr="00951B19" w:rsidRDefault="00782746" w:rsidP="005B497B">
      <w:pPr>
        <w:pStyle w:val="1"/>
        <w:widowControl w:val="0"/>
        <w:spacing w:line="580" w:lineRule="exact"/>
        <w:ind w:firstLine="745"/>
        <w:rPr>
          <w:szCs w:val="32"/>
        </w:rPr>
      </w:pPr>
      <w:r w:rsidRPr="00951B19">
        <w:rPr>
          <w:rFonts w:hint="eastAsia"/>
          <w:szCs w:val="32"/>
        </w:rPr>
        <w:t>四、课程内容标准</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课程内容分三个阶段设计，</w:t>
      </w:r>
      <w:r w:rsidRPr="00060ED8">
        <w:rPr>
          <w:rFonts w:ascii="仿宋" w:hAnsi="仿宋" w:hint="eastAsia"/>
          <w:szCs w:val="32"/>
        </w:rPr>
        <w:t xml:space="preserve"> 3-4</w:t>
      </w:r>
      <w:r w:rsidRPr="00060ED8">
        <w:rPr>
          <w:rFonts w:ascii="仿宋" w:hAnsi="仿宋" w:hint="eastAsia"/>
          <w:szCs w:val="32"/>
        </w:rPr>
        <w:t>年级为第一阶段，</w:t>
      </w:r>
      <w:r w:rsidRPr="00060ED8">
        <w:rPr>
          <w:rFonts w:ascii="仿宋" w:hAnsi="仿宋" w:hint="eastAsia"/>
          <w:szCs w:val="32"/>
        </w:rPr>
        <w:t xml:space="preserve"> 5-6</w:t>
      </w:r>
      <w:r w:rsidRPr="00060ED8">
        <w:rPr>
          <w:rFonts w:ascii="仿宋" w:hAnsi="仿宋" w:hint="eastAsia"/>
          <w:szCs w:val="32"/>
        </w:rPr>
        <w:lastRenderedPageBreak/>
        <w:t>年级为第二阶段、</w:t>
      </w:r>
      <w:r w:rsidRPr="00060ED8">
        <w:rPr>
          <w:rFonts w:ascii="仿宋" w:hAnsi="仿宋" w:hint="eastAsia"/>
          <w:szCs w:val="32"/>
        </w:rPr>
        <w:t>7-8</w:t>
      </w:r>
      <w:r w:rsidRPr="00060ED8">
        <w:rPr>
          <w:rFonts w:ascii="仿宋" w:hAnsi="仿宋" w:hint="eastAsia"/>
          <w:szCs w:val="32"/>
        </w:rPr>
        <w:t>年级为第三阶段。</w:t>
      </w:r>
    </w:p>
    <w:p w:rsidR="00782746" w:rsidRPr="00060ED8" w:rsidRDefault="00782746" w:rsidP="005B497B">
      <w:pPr>
        <w:pStyle w:val="2"/>
        <w:widowControl w:val="0"/>
        <w:spacing w:line="580" w:lineRule="exact"/>
        <w:ind w:firstLine="634"/>
        <w:rPr>
          <w:color w:val="000000" w:themeColor="text1"/>
          <w:sz w:val="32"/>
          <w:szCs w:val="32"/>
        </w:rPr>
      </w:pPr>
      <w:r w:rsidRPr="00060ED8">
        <w:rPr>
          <w:rFonts w:hint="eastAsia"/>
          <w:color w:val="000000" w:themeColor="text1"/>
          <w:sz w:val="32"/>
          <w:szCs w:val="32"/>
        </w:rPr>
        <w:t>第一阶段（</w:t>
      </w:r>
      <w:r w:rsidRPr="00060ED8">
        <w:rPr>
          <w:rFonts w:hint="eastAsia"/>
          <w:color w:val="000000" w:themeColor="text1"/>
          <w:sz w:val="32"/>
          <w:szCs w:val="32"/>
        </w:rPr>
        <w:t xml:space="preserve"> 3-4</w:t>
      </w:r>
      <w:r w:rsidRPr="00060ED8">
        <w:rPr>
          <w:rFonts w:hint="eastAsia"/>
          <w:color w:val="000000" w:themeColor="text1"/>
          <w:sz w:val="32"/>
          <w:szCs w:val="32"/>
        </w:rPr>
        <w:t>年级）</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1</w:t>
      </w:r>
      <w:r w:rsidRPr="00060ED8">
        <w:rPr>
          <w:rFonts w:hint="eastAsia"/>
          <w:color w:val="000000" w:themeColor="text1"/>
          <w:sz w:val="32"/>
          <w:szCs w:val="32"/>
        </w:rPr>
        <w:t>．信息意识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）感知信息的存在和价值，有主动获取信息的意识。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）感知信息的表达形式，知道文本、表格、图像、音频、视频、动画等都可以表达和传递信息，体会信息的多样性。</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）了解</w:t>
      </w:r>
      <w:r w:rsidRPr="00060ED8">
        <w:rPr>
          <w:rFonts w:ascii="仿宋" w:hAnsi="仿宋"/>
          <w:color w:val="000000" w:themeColor="text1"/>
          <w:szCs w:val="32"/>
        </w:rPr>
        <w:t>信息技术</w:t>
      </w:r>
      <w:r w:rsidRPr="00060ED8">
        <w:rPr>
          <w:rFonts w:ascii="仿宋" w:hAnsi="仿宋" w:hint="eastAsia"/>
          <w:color w:val="000000" w:themeColor="text1"/>
          <w:szCs w:val="32"/>
        </w:rPr>
        <w:t>在日常生活中</w:t>
      </w:r>
      <w:r w:rsidRPr="00060ED8">
        <w:rPr>
          <w:rFonts w:ascii="仿宋" w:hAnsi="仿宋"/>
          <w:color w:val="000000" w:themeColor="text1"/>
          <w:szCs w:val="32"/>
        </w:rPr>
        <w:t>的一般性应用</w:t>
      </w:r>
      <w:r w:rsidRPr="00060ED8">
        <w:rPr>
          <w:rFonts w:ascii="仿宋" w:hAnsi="仿宋" w:hint="eastAsia"/>
          <w:color w:val="000000" w:themeColor="text1"/>
          <w:szCs w:val="32"/>
        </w:rPr>
        <w:t>。</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）感知信息加工的意义和价值。</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2</w:t>
      </w:r>
      <w:r w:rsidRPr="00060ED8">
        <w:rPr>
          <w:rFonts w:hint="eastAsia"/>
          <w:color w:val="000000" w:themeColor="text1"/>
          <w:sz w:val="32"/>
          <w:szCs w:val="32"/>
        </w:rPr>
        <w:t>．计算思维</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）在日常生活中，能从信息技术视角去发现问题。</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）结合生活中的具体问题，初步体验算法思想及其意义。</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）遇到较大问题时，能尝试分解成若干个小问题，并分步分析与解决。</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）初识分类处理信息的意义与价值。</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）能用生活语言描述问题解决的步骤或流程。</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）初识数字化原理，知道数字可以表示信息。</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7</w:t>
      </w:r>
      <w:r w:rsidRPr="00060ED8">
        <w:rPr>
          <w:rFonts w:ascii="仿宋" w:hAnsi="仿宋" w:hint="eastAsia"/>
          <w:color w:val="000000" w:themeColor="text1"/>
          <w:szCs w:val="32"/>
        </w:rPr>
        <w:t>）初识计算机工作特点。</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3</w:t>
      </w:r>
      <w:r w:rsidRPr="00060ED8">
        <w:rPr>
          <w:rFonts w:hint="eastAsia"/>
          <w:color w:val="000000" w:themeColor="text1"/>
          <w:sz w:val="32"/>
          <w:szCs w:val="32"/>
        </w:rPr>
        <w:t>．数字化学习与创新</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）能完成计算机的简单操作。</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）能使用数字化设备获取图像、声音、视频等信息，并能够对信息进行存储与简单管理。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）学会使用文字处理、绘画等数字化工具表达想法、叙述故事、描述概念。</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lastRenderedPageBreak/>
        <w:t>（</w:t>
      </w:r>
      <w:r w:rsidRPr="00060ED8">
        <w:rPr>
          <w:rFonts w:ascii="仿宋" w:hAnsi="仿宋" w:hint="eastAsia"/>
          <w:color w:val="000000" w:themeColor="text1"/>
          <w:szCs w:val="32"/>
        </w:rPr>
        <w:t>4</w:t>
      </w:r>
      <w:r w:rsidRPr="00060ED8">
        <w:rPr>
          <w:rFonts w:ascii="仿宋" w:hAnsi="仿宋" w:hint="eastAsia"/>
          <w:color w:val="000000" w:themeColor="text1"/>
          <w:szCs w:val="32"/>
        </w:rPr>
        <w:t>）能利用网络获取数字化资源进行自主学习</w:t>
      </w:r>
      <w:r w:rsidRPr="00060ED8">
        <w:rPr>
          <w:rFonts w:ascii="仿宋" w:hAnsi="仿宋" w:hint="eastAsia"/>
          <w:color w:val="000000" w:themeColor="text1"/>
          <w:szCs w:val="32"/>
        </w:rPr>
        <w:t>,</w:t>
      </w:r>
      <w:r w:rsidRPr="00060ED8">
        <w:rPr>
          <w:rFonts w:ascii="仿宋" w:hAnsi="仿宋" w:hint="eastAsia"/>
          <w:color w:val="000000" w:themeColor="text1"/>
          <w:szCs w:val="32"/>
        </w:rPr>
        <w:t>并能够管理自己的学习空间。</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）能使用网络交流工具进行简单的交流与表达。</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）能爱护信息技术设备及其环境。</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4</w:t>
      </w:r>
      <w:r w:rsidRPr="00060ED8">
        <w:rPr>
          <w:rFonts w:hint="eastAsia"/>
          <w:color w:val="000000" w:themeColor="text1"/>
          <w:sz w:val="32"/>
          <w:szCs w:val="32"/>
        </w:rPr>
        <w:t>．信息社会责任</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）能认识个人信息及其重要性，产生防护意识。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）知道计算机病毒、黑客的存在与危害，了解基本的防护方法。</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）了解信息法律法规和信息社会伦理道德的相关要求。</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）知道网络交流中的文明礼仪，</w:t>
      </w:r>
      <w:proofErr w:type="gramStart"/>
      <w:r w:rsidRPr="00060ED8">
        <w:rPr>
          <w:rFonts w:ascii="仿宋" w:hAnsi="仿宋" w:hint="eastAsia"/>
          <w:color w:val="000000" w:themeColor="text1"/>
          <w:szCs w:val="32"/>
        </w:rPr>
        <w:t>不</w:t>
      </w:r>
      <w:proofErr w:type="gramEnd"/>
      <w:r w:rsidRPr="00060ED8">
        <w:rPr>
          <w:rFonts w:ascii="仿宋" w:hAnsi="仿宋" w:hint="eastAsia"/>
          <w:color w:val="000000" w:themeColor="text1"/>
          <w:szCs w:val="32"/>
        </w:rPr>
        <w:t>恶意攻击别人发表的观点、作品。</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）不沉溺虚拟时空和网络游戏，能有节制地使用数字化设备，养成健康的数字化生活习惯。</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）在面对新技术、新媒体时，有主动尝试与探究的意识。</w:t>
      </w:r>
    </w:p>
    <w:p w:rsidR="00782746" w:rsidRPr="00060ED8" w:rsidRDefault="00782746" w:rsidP="005B497B">
      <w:pPr>
        <w:pStyle w:val="2"/>
        <w:widowControl w:val="0"/>
        <w:spacing w:line="580" w:lineRule="exact"/>
        <w:ind w:firstLine="634"/>
        <w:rPr>
          <w:color w:val="000000" w:themeColor="text1"/>
          <w:sz w:val="32"/>
          <w:szCs w:val="32"/>
        </w:rPr>
      </w:pPr>
      <w:r w:rsidRPr="00060ED8">
        <w:rPr>
          <w:rFonts w:hint="eastAsia"/>
          <w:color w:val="000000" w:themeColor="text1"/>
          <w:sz w:val="32"/>
          <w:szCs w:val="32"/>
        </w:rPr>
        <w:t>第二阶段（</w:t>
      </w:r>
      <w:r w:rsidRPr="00060ED8">
        <w:rPr>
          <w:rFonts w:hint="eastAsia"/>
          <w:color w:val="000000" w:themeColor="text1"/>
          <w:sz w:val="32"/>
          <w:szCs w:val="32"/>
        </w:rPr>
        <w:t>5-6</w:t>
      </w:r>
      <w:r w:rsidRPr="00060ED8">
        <w:rPr>
          <w:rFonts w:hint="eastAsia"/>
          <w:color w:val="000000" w:themeColor="text1"/>
          <w:sz w:val="32"/>
          <w:szCs w:val="32"/>
        </w:rPr>
        <w:t>年级）</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1</w:t>
      </w:r>
      <w:r w:rsidRPr="00060ED8">
        <w:rPr>
          <w:rFonts w:hint="eastAsia"/>
          <w:color w:val="000000" w:themeColor="text1"/>
          <w:sz w:val="32"/>
          <w:szCs w:val="32"/>
        </w:rPr>
        <w:t>．信息意识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）能理解信息的载体依附性，能准确区分载体和信息。</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）初步理解信息加工的意义和价值，认识信息加工对信息的增值作用。</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）能理解和分析信息的特征，能判断信息的价值和时效。</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2</w:t>
      </w:r>
      <w:r w:rsidRPr="00060ED8">
        <w:rPr>
          <w:rFonts w:hint="eastAsia"/>
          <w:color w:val="000000" w:themeColor="text1"/>
          <w:sz w:val="32"/>
          <w:szCs w:val="32"/>
        </w:rPr>
        <w:t>．计算思维</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）能分析问题需求，并能用计算思维界定简单问题。</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）能了解算法在解决问题中的意义与价值，初步感知用</w:t>
      </w:r>
      <w:r w:rsidRPr="00060ED8">
        <w:rPr>
          <w:rFonts w:ascii="仿宋" w:hAnsi="仿宋" w:hint="eastAsia"/>
          <w:color w:val="000000" w:themeColor="text1"/>
          <w:szCs w:val="32"/>
        </w:rPr>
        <w:lastRenderedPageBreak/>
        <w:t>规划思维来设计、解决问题。</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）掌握用自然语言或思维导图描述算法的方法。</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）初步理解数据处理软件中抽象与自动化等模型的构建。</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）初步认识程序的三种基本结构：顺序、选择与循环。</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）选择一种简单的编程工具，掌握其基本的语法规则，能读懂该工具编写的简单程序，学会调试简单程序。</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7</w:t>
      </w:r>
      <w:r w:rsidRPr="00060ED8">
        <w:rPr>
          <w:rFonts w:ascii="仿宋" w:hAnsi="仿宋" w:hint="eastAsia"/>
          <w:color w:val="000000" w:themeColor="text1"/>
          <w:szCs w:val="32"/>
        </w:rPr>
        <w:t>）初步理解数字化原理，能完成简单的二进制与十进制转换。</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8</w:t>
      </w:r>
      <w:r w:rsidRPr="00060ED8">
        <w:rPr>
          <w:rFonts w:ascii="仿宋" w:hAnsi="仿宋" w:hint="eastAsia"/>
          <w:color w:val="000000" w:themeColor="text1"/>
          <w:szCs w:val="32"/>
        </w:rPr>
        <w:t>）初步理解以计算机为核心的数字设备的基本工作原理。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9</w:t>
      </w:r>
      <w:r w:rsidRPr="00060ED8">
        <w:rPr>
          <w:rFonts w:ascii="仿宋" w:hAnsi="仿宋" w:hint="eastAsia"/>
          <w:color w:val="000000" w:themeColor="text1"/>
          <w:szCs w:val="32"/>
        </w:rPr>
        <w:t>）初步明确人类与机器的关系，能识别计算机系统的简单智能行为。</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3</w:t>
      </w:r>
      <w:r w:rsidRPr="00060ED8">
        <w:rPr>
          <w:rFonts w:hint="eastAsia"/>
          <w:color w:val="000000" w:themeColor="text1"/>
          <w:sz w:val="32"/>
          <w:szCs w:val="32"/>
        </w:rPr>
        <w:t>．数字化学习与创新</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）了解计算机硬件结构与功能，能解决使用过程中常见的问题。</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）了解常见文件的类型及属性，能对文件进行合理、有效的管理。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）能借助数字化工具收集和简单处理数据。</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）能使用数字化工具创作多媒体作品，呈现主题、表达创意。</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）合理选择信息表达方式，对数字化作品进行展示与评价。</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）能有效地运用数字化资源、工具等进行自主、合作、探究学习。</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lastRenderedPageBreak/>
        <w:t>（</w:t>
      </w:r>
      <w:r w:rsidRPr="00060ED8">
        <w:rPr>
          <w:rFonts w:ascii="仿宋" w:hAnsi="仿宋" w:hint="eastAsia"/>
          <w:color w:val="000000" w:themeColor="text1"/>
          <w:szCs w:val="32"/>
        </w:rPr>
        <w:t>7</w:t>
      </w:r>
      <w:r w:rsidRPr="00060ED8">
        <w:rPr>
          <w:rFonts w:ascii="仿宋" w:hAnsi="仿宋" w:hint="eastAsia"/>
          <w:color w:val="000000" w:themeColor="text1"/>
          <w:szCs w:val="32"/>
        </w:rPr>
        <w:t>）能感知数字化学习环境的优势和局限。</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8</w:t>
      </w:r>
      <w:r w:rsidRPr="00060ED8">
        <w:rPr>
          <w:rFonts w:ascii="仿宋" w:hAnsi="仿宋" w:hint="eastAsia"/>
          <w:color w:val="000000" w:themeColor="text1"/>
          <w:szCs w:val="32"/>
        </w:rPr>
        <w:t>）体验新技术、新媒体的应用，如智能设备、</w:t>
      </w:r>
      <w:r w:rsidRPr="00060ED8">
        <w:rPr>
          <w:rFonts w:ascii="仿宋" w:hAnsi="仿宋" w:hint="eastAsia"/>
          <w:color w:val="000000" w:themeColor="text1"/>
          <w:szCs w:val="32"/>
        </w:rPr>
        <w:t>3D</w:t>
      </w:r>
      <w:r w:rsidRPr="00060ED8">
        <w:rPr>
          <w:rFonts w:ascii="仿宋" w:hAnsi="仿宋" w:hint="eastAsia"/>
          <w:color w:val="000000" w:themeColor="text1"/>
          <w:szCs w:val="32"/>
        </w:rPr>
        <w:t>打印、</w:t>
      </w:r>
      <w:proofErr w:type="gramStart"/>
      <w:r w:rsidRPr="00060ED8">
        <w:rPr>
          <w:rFonts w:ascii="仿宋" w:hAnsi="仿宋" w:hint="eastAsia"/>
          <w:color w:val="000000" w:themeColor="text1"/>
          <w:szCs w:val="32"/>
        </w:rPr>
        <w:t>物联技术</w:t>
      </w:r>
      <w:proofErr w:type="gramEnd"/>
      <w:r w:rsidRPr="00060ED8">
        <w:rPr>
          <w:rFonts w:ascii="仿宋" w:hAnsi="仿宋" w:hint="eastAsia"/>
          <w:color w:val="000000" w:themeColor="text1"/>
          <w:szCs w:val="32"/>
        </w:rPr>
        <w:t>、互动媒体、虚拟现实与增强现实等。</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4</w:t>
      </w:r>
      <w:r w:rsidRPr="00060ED8">
        <w:rPr>
          <w:rFonts w:hint="eastAsia"/>
          <w:color w:val="000000" w:themeColor="text1"/>
          <w:sz w:val="32"/>
          <w:szCs w:val="32"/>
        </w:rPr>
        <w:t>．信息社会责任</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）会判断不良信息，初步具备信息的防护意识。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）了解计算机病毒、黑客的特点与传播途径，增强防范意识。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）在网络交流中提高对虚假信息和恶意活动的辨识能力，注意对个人信息的保护。</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）遵守信息法律法规和信息社会伦理道德，提升社会责任感。</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）具备知识产权保护意识。尊重他人的信息作品，获取、分享他人信息时注意记录信息来源、作者等信息，不盗用他人作品。</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）能合理使用信息技术，养成绿色、健康的数字化生活习惯。</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7</w:t>
      </w:r>
      <w:r w:rsidRPr="00060ED8">
        <w:rPr>
          <w:rFonts w:ascii="仿宋" w:hAnsi="仿宋" w:hint="eastAsia"/>
          <w:color w:val="000000" w:themeColor="text1"/>
          <w:szCs w:val="32"/>
        </w:rPr>
        <w:t>）正确看待新技术、新媒体对信息社会产生的影响。</w:t>
      </w:r>
    </w:p>
    <w:p w:rsidR="00782746" w:rsidRPr="00060ED8" w:rsidRDefault="00782746" w:rsidP="005B497B">
      <w:pPr>
        <w:pStyle w:val="2"/>
        <w:widowControl w:val="0"/>
        <w:spacing w:line="580" w:lineRule="exact"/>
        <w:ind w:firstLine="634"/>
        <w:rPr>
          <w:color w:val="000000" w:themeColor="text1"/>
          <w:sz w:val="32"/>
          <w:szCs w:val="32"/>
        </w:rPr>
      </w:pPr>
      <w:r w:rsidRPr="00060ED8">
        <w:rPr>
          <w:rFonts w:hint="eastAsia"/>
          <w:color w:val="000000" w:themeColor="text1"/>
          <w:sz w:val="32"/>
          <w:szCs w:val="32"/>
        </w:rPr>
        <w:t>第三阶段（</w:t>
      </w:r>
      <w:r w:rsidRPr="00060ED8">
        <w:rPr>
          <w:rFonts w:hint="eastAsia"/>
          <w:color w:val="000000" w:themeColor="text1"/>
          <w:sz w:val="32"/>
          <w:szCs w:val="32"/>
        </w:rPr>
        <w:t>7-8</w:t>
      </w:r>
      <w:r w:rsidRPr="00060ED8">
        <w:rPr>
          <w:rFonts w:hint="eastAsia"/>
          <w:color w:val="000000" w:themeColor="text1"/>
          <w:sz w:val="32"/>
          <w:szCs w:val="32"/>
        </w:rPr>
        <w:t>年级</w:t>
      </w:r>
      <w:r w:rsidRPr="00060ED8">
        <w:rPr>
          <w:color w:val="000000" w:themeColor="text1"/>
          <w:sz w:val="32"/>
          <w:szCs w:val="32"/>
        </w:rPr>
        <w:t>）</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1</w:t>
      </w:r>
      <w:r w:rsidRPr="00060ED8">
        <w:rPr>
          <w:rFonts w:hint="eastAsia"/>
          <w:color w:val="000000" w:themeColor="text1"/>
          <w:sz w:val="32"/>
          <w:szCs w:val="32"/>
        </w:rPr>
        <w:t>．信息意识</w:t>
      </w:r>
    </w:p>
    <w:p w:rsidR="00782746" w:rsidRPr="00060ED8" w:rsidRDefault="00782746" w:rsidP="005B497B">
      <w:pPr>
        <w:spacing w:line="580" w:lineRule="exact"/>
        <w:ind w:firstLine="560"/>
        <w:rPr>
          <w:rFonts w:ascii="仿宋" w:hAnsi="仿宋"/>
          <w:color w:val="000000" w:themeColor="text1"/>
          <w:szCs w:val="32"/>
        </w:rPr>
      </w:pPr>
      <w:bookmarkStart w:id="1" w:name="OLE_LINK1"/>
      <w:bookmarkStart w:id="2" w:name="OLE_LINK2"/>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）深入理解信息的价值和作用，能主动获取信息。</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）深入理解信息加工的意义和价值，树立信息创新意识。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）针对简单的信息问题，能根据信息来源的可靠性、信息内容的真伪性和信息表达的目的性进行判断和筛选。</w:t>
      </w:r>
    </w:p>
    <w:bookmarkEnd w:id="1"/>
    <w:bookmarkEnd w:id="2"/>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lastRenderedPageBreak/>
        <w:t>2</w:t>
      </w:r>
      <w:r w:rsidRPr="00060ED8">
        <w:rPr>
          <w:rFonts w:hint="eastAsia"/>
          <w:color w:val="000000" w:themeColor="text1"/>
          <w:sz w:val="32"/>
          <w:szCs w:val="32"/>
        </w:rPr>
        <w:t>．计算思维</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）能主动分析问题需求，能用计算思维界定问题。</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）能用流程图描述算法，能掌握常见算法，并能应用该算法解决生活与学习中的问题。</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）能理解对象与属性、数据类型与运算符等概念。</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）能掌握程序的三种基本结构：顺序、选择与循环。</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）能使用编程语言，设计和开发模块化程序，解决生活问题。</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）能理解数字化原理，能分析二进制再现文本、图片、声音、视频等的过程与形式。</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7</w:t>
      </w:r>
      <w:r w:rsidRPr="00060ED8">
        <w:rPr>
          <w:rFonts w:ascii="仿宋" w:hAnsi="仿宋" w:hint="eastAsia"/>
          <w:color w:val="000000" w:themeColor="text1"/>
          <w:szCs w:val="32"/>
        </w:rPr>
        <w:t>）能从二进制、逻辑等方面认识数学与计算机科学的区别与联系。</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8</w:t>
      </w:r>
      <w:r w:rsidRPr="00060ED8">
        <w:rPr>
          <w:rFonts w:ascii="仿宋" w:hAnsi="仿宋" w:hint="eastAsia"/>
          <w:color w:val="000000" w:themeColor="text1"/>
          <w:szCs w:val="32"/>
        </w:rPr>
        <w:t>）认识包括局域网、互联网在内的计算机网络的工作原理。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9</w:t>
      </w:r>
      <w:r w:rsidRPr="00060ED8">
        <w:rPr>
          <w:rFonts w:ascii="仿宋" w:hAnsi="仿宋" w:hint="eastAsia"/>
          <w:color w:val="000000" w:themeColor="text1"/>
          <w:szCs w:val="32"/>
        </w:rPr>
        <w:t>）能主动认识人类智能与机器智能的区别与联系。</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3</w:t>
      </w:r>
      <w:r w:rsidRPr="00060ED8">
        <w:rPr>
          <w:rFonts w:hint="eastAsia"/>
          <w:color w:val="000000" w:themeColor="text1"/>
          <w:sz w:val="32"/>
          <w:szCs w:val="32"/>
        </w:rPr>
        <w:t>．数字化学习与创新</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）能解决计算机和网络的常见故障。</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）能合理管理数字化文件，并定期整理和备份。</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）能综合运用多种媒体处理工具，进行合理、有效的（直观、生动、个性化）数字化表达。</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）能依据数字化学习的过程数据，对学习结果进行分析，并调整学习规划。</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）能从海量数字化资源中鉴别、筛选有效信息，开展项</w:t>
      </w:r>
      <w:r w:rsidRPr="00060ED8">
        <w:rPr>
          <w:rFonts w:ascii="仿宋" w:hAnsi="仿宋" w:hint="eastAsia"/>
          <w:color w:val="000000" w:themeColor="text1"/>
          <w:szCs w:val="32"/>
        </w:rPr>
        <w:lastRenderedPageBreak/>
        <w:t>目式学习。</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）能理解数字化学习环境的优势和局限，适应数字化学习环境。</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7</w:t>
      </w:r>
      <w:r w:rsidRPr="00060ED8">
        <w:rPr>
          <w:rFonts w:ascii="仿宋" w:hAnsi="仿宋" w:hint="eastAsia"/>
          <w:color w:val="000000" w:themeColor="text1"/>
          <w:szCs w:val="32"/>
        </w:rPr>
        <w:t>）理解新技术、新媒体原理，能完成简单的创意作品。</w:t>
      </w:r>
    </w:p>
    <w:p w:rsidR="00782746" w:rsidRPr="00060ED8" w:rsidRDefault="00782746" w:rsidP="005B497B">
      <w:pPr>
        <w:pStyle w:val="3"/>
        <w:widowControl w:val="0"/>
        <w:spacing w:line="580" w:lineRule="exact"/>
        <w:ind w:firstLine="634"/>
        <w:rPr>
          <w:color w:val="000000" w:themeColor="text1"/>
          <w:sz w:val="32"/>
          <w:szCs w:val="32"/>
        </w:rPr>
      </w:pPr>
      <w:r w:rsidRPr="00060ED8">
        <w:rPr>
          <w:rFonts w:hint="eastAsia"/>
          <w:color w:val="000000" w:themeColor="text1"/>
          <w:sz w:val="32"/>
          <w:szCs w:val="32"/>
        </w:rPr>
        <w:t>4</w:t>
      </w:r>
      <w:r w:rsidRPr="00060ED8">
        <w:rPr>
          <w:rFonts w:hint="eastAsia"/>
          <w:color w:val="000000" w:themeColor="text1"/>
          <w:sz w:val="32"/>
          <w:szCs w:val="32"/>
        </w:rPr>
        <w:t>．信息社会责任</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1</w:t>
      </w:r>
      <w:r w:rsidRPr="00060ED8">
        <w:rPr>
          <w:rFonts w:ascii="仿宋" w:hAnsi="仿宋" w:hint="eastAsia"/>
          <w:color w:val="000000" w:themeColor="text1"/>
          <w:szCs w:val="32"/>
        </w:rPr>
        <w:t>）具备较强的信息防护意识，会主动判断和抵制不良信息，能形成一定的预警能力。</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2</w:t>
      </w:r>
      <w:r w:rsidRPr="00060ED8">
        <w:rPr>
          <w:rFonts w:ascii="仿宋" w:hAnsi="仿宋" w:hint="eastAsia"/>
          <w:color w:val="000000" w:themeColor="text1"/>
          <w:szCs w:val="32"/>
        </w:rPr>
        <w:t>）理解计算机病毒、黑客的破坏机制，具备信息安全意识、防护习惯与能力。</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3</w:t>
      </w:r>
      <w:r w:rsidRPr="00060ED8">
        <w:rPr>
          <w:rFonts w:ascii="仿宋" w:hAnsi="仿宋" w:hint="eastAsia"/>
          <w:color w:val="000000" w:themeColor="text1"/>
          <w:szCs w:val="32"/>
        </w:rPr>
        <w:t>）掌握一定的数据保护的方法，具备数据保护意识。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4</w:t>
      </w:r>
      <w:r w:rsidRPr="00060ED8">
        <w:rPr>
          <w:rFonts w:ascii="仿宋" w:hAnsi="仿宋" w:hint="eastAsia"/>
          <w:color w:val="000000" w:themeColor="text1"/>
          <w:szCs w:val="32"/>
        </w:rPr>
        <w:t>）自觉遵守信息法律法规和信息社会伦理道德，增强社会责任感。</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5</w:t>
      </w:r>
      <w:r w:rsidRPr="00060ED8">
        <w:rPr>
          <w:rFonts w:ascii="仿宋" w:hAnsi="仿宋" w:hint="eastAsia"/>
          <w:color w:val="000000" w:themeColor="text1"/>
          <w:szCs w:val="32"/>
        </w:rPr>
        <w:t>）知道开源的理念与价值，尊重知识产权的相关要求，具备分享与保护意识。</w:t>
      </w:r>
    </w:p>
    <w:p w:rsidR="00782746" w:rsidRPr="00060ED8" w:rsidRDefault="00782746" w:rsidP="005B497B">
      <w:pPr>
        <w:spacing w:line="580" w:lineRule="exact"/>
        <w:ind w:firstLine="560"/>
        <w:rPr>
          <w:rFonts w:ascii="仿宋" w:hAnsi="仿宋"/>
          <w:color w:val="000000" w:themeColor="text1"/>
          <w:szCs w:val="32"/>
        </w:rPr>
      </w:pPr>
      <w:r w:rsidRPr="00060ED8">
        <w:rPr>
          <w:rFonts w:ascii="仿宋" w:hAnsi="仿宋" w:hint="eastAsia"/>
          <w:color w:val="000000" w:themeColor="text1"/>
          <w:szCs w:val="32"/>
        </w:rPr>
        <w:t>（</w:t>
      </w:r>
      <w:r w:rsidRPr="00060ED8">
        <w:rPr>
          <w:rFonts w:ascii="仿宋" w:hAnsi="仿宋" w:hint="eastAsia"/>
          <w:color w:val="000000" w:themeColor="text1"/>
          <w:szCs w:val="32"/>
        </w:rPr>
        <w:t>6</w:t>
      </w:r>
      <w:r w:rsidRPr="00060ED8">
        <w:rPr>
          <w:rFonts w:ascii="仿宋" w:hAnsi="仿宋" w:hint="eastAsia"/>
          <w:color w:val="000000" w:themeColor="text1"/>
          <w:szCs w:val="32"/>
        </w:rPr>
        <w:t>）理性判断新技术、新媒体，具备积极的学习态度。</w:t>
      </w:r>
    </w:p>
    <w:p w:rsidR="00782746" w:rsidRPr="00060ED8" w:rsidRDefault="00782746" w:rsidP="005B497B">
      <w:pPr>
        <w:pStyle w:val="1"/>
        <w:widowControl w:val="0"/>
        <w:spacing w:line="580" w:lineRule="exact"/>
        <w:ind w:firstLine="745"/>
        <w:rPr>
          <w:szCs w:val="32"/>
        </w:rPr>
      </w:pPr>
      <w:r w:rsidRPr="00060ED8">
        <w:rPr>
          <w:rFonts w:hint="eastAsia"/>
          <w:szCs w:val="32"/>
        </w:rPr>
        <w:t>五、学业质量标准</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学业质量标准是评价学生完成信息技术课程学习情况的依据，它分为学业合格标准和学业等级标准两个部分。</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（一）学业合格标准</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学业合格标准分别从小学和初中两个学段提出具体要求，包括学时、等级、作品、小组合作四个方面评价。学业合格标准是学生完成相应学</w:t>
      </w:r>
      <w:proofErr w:type="gramStart"/>
      <w:r w:rsidRPr="00060ED8">
        <w:rPr>
          <w:rFonts w:ascii="仿宋" w:hAnsi="仿宋" w:hint="eastAsia"/>
          <w:szCs w:val="32"/>
        </w:rPr>
        <w:t>段学习</w:t>
      </w:r>
      <w:proofErr w:type="gramEnd"/>
      <w:r w:rsidRPr="00060ED8">
        <w:rPr>
          <w:rFonts w:ascii="仿宋" w:hAnsi="仿宋" w:hint="eastAsia"/>
          <w:szCs w:val="32"/>
        </w:rPr>
        <w:t>必需达到的标准。</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1</w:t>
      </w:r>
      <w:r w:rsidRPr="00060ED8">
        <w:rPr>
          <w:rFonts w:hint="eastAsia"/>
          <w:sz w:val="32"/>
          <w:szCs w:val="32"/>
        </w:rPr>
        <w:t>．</w:t>
      </w:r>
      <w:r w:rsidRPr="00060ED8">
        <w:rPr>
          <w:rFonts w:hint="eastAsia"/>
          <w:sz w:val="32"/>
          <w:szCs w:val="32"/>
        </w:rPr>
        <w:t>3-6</w:t>
      </w:r>
      <w:r w:rsidRPr="00060ED8">
        <w:rPr>
          <w:rFonts w:hint="eastAsia"/>
          <w:sz w:val="32"/>
          <w:szCs w:val="32"/>
        </w:rPr>
        <w:t>年级</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lastRenderedPageBreak/>
        <w:t>（</w:t>
      </w:r>
      <w:r w:rsidRPr="00060ED8">
        <w:rPr>
          <w:rFonts w:ascii="仿宋" w:hAnsi="仿宋" w:hint="eastAsia"/>
          <w:szCs w:val="32"/>
        </w:rPr>
        <w:t>1</w:t>
      </w:r>
      <w:r w:rsidRPr="00060ED8">
        <w:rPr>
          <w:rFonts w:ascii="仿宋" w:hAnsi="仿宋" w:hint="eastAsia"/>
          <w:szCs w:val="32"/>
        </w:rPr>
        <w:t>）学时总数达到</w:t>
      </w:r>
      <w:r w:rsidRPr="00060ED8">
        <w:rPr>
          <w:rFonts w:ascii="仿宋" w:hAnsi="仿宋" w:hint="eastAsia"/>
          <w:szCs w:val="32"/>
        </w:rPr>
        <w:t>144</w:t>
      </w:r>
      <w:r w:rsidRPr="00060ED8">
        <w:rPr>
          <w:rFonts w:ascii="仿宋" w:hAnsi="仿宋" w:hint="eastAsia"/>
          <w:szCs w:val="32"/>
        </w:rPr>
        <w:t>学时。</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w:t>
      </w:r>
      <w:r w:rsidRPr="00060ED8">
        <w:rPr>
          <w:rFonts w:ascii="仿宋" w:hAnsi="仿宋" w:hint="eastAsia"/>
          <w:szCs w:val="32"/>
        </w:rPr>
        <w:t>2</w:t>
      </w:r>
      <w:r w:rsidRPr="00060ED8">
        <w:rPr>
          <w:rFonts w:ascii="仿宋" w:hAnsi="仿宋" w:hint="eastAsia"/>
          <w:szCs w:val="32"/>
        </w:rPr>
        <w:t>）学业等级达到二级水平。</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w:t>
      </w:r>
      <w:r w:rsidRPr="00060ED8">
        <w:rPr>
          <w:rFonts w:ascii="仿宋" w:hAnsi="仿宋" w:hint="eastAsia"/>
          <w:szCs w:val="32"/>
        </w:rPr>
        <w:t>3</w:t>
      </w:r>
      <w:r w:rsidRPr="00060ED8">
        <w:rPr>
          <w:rFonts w:ascii="仿宋" w:hAnsi="仿宋" w:hint="eastAsia"/>
          <w:szCs w:val="32"/>
        </w:rPr>
        <w:t>）收集和整理体现学习经历的</w:t>
      </w:r>
      <w:r w:rsidRPr="00060ED8">
        <w:rPr>
          <w:rFonts w:ascii="仿宋" w:hAnsi="仿宋" w:hint="eastAsia"/>
          <w:szCs w:val="32"/>
        </w:rPr>
        <w:t>20</w:t>
      </w:r>
      <w:r w:rsidRPr="00060ED8">
        <w:rPr>
          <w:rFonts w:ascii="仿宋" w:hAnsi="仿宋" w:hint="eastAsia"/>
          <w:szCs w:val="32"/>
        </w:rPr>
        <w:t>个以上作品和</w:t>
      </w:r>
      <w:r w:rsidRPr="00060ED8">
        <w:rPr>
          <w:rFonts w:ascii="仿宋" w:hAnsi="仿宋" w:hint="eastAsia"/>
          <w:szCs w:val="32"/>
        </w:rPr>
        <w:t>10</w:t>
      </w:r>
      <w:r w:rsidRPr="00060ED8">
        <w:rPr>
          <w:rFonts w:ascii="仿宋" w:hAnsi="仿宋" w:hint="eastAsia"/>
          <w:szCs w:val="32"/>
        </w:rPr>
        <w:t>篇以上学习报告或心得体会。</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w:t>
      </w:r>
      <w:r w:rsidRPr="00060ED8">
        <w:rPr>
          <w:rFonts w:ascii="仿宋" w:hAnsi="仿宋" w:hint="eastAsia"/>
          <w:szCs w:val="32"/>
        </w:rPr>
        <w:t>4</w:t>
      </w:r>
      <w:r w:rsidRPr="00060ED8">
        <w:rPr>
          <w:rFonts w:ascii="仿宋" w:hAnsi="仿宋" w:hint="eastAsia"/>
          <w:szCs w:val="32"/>
        </w:rPr>
        <w:t>）展示小组合作成果，共同完成</w:t>
      </w:r>
      <w:r w:rsidRPr="00060ED8">
        <w:rPr>
          <w:rFonts w:ascii="仿宋" w:hAnsi="仿宋" w:hint="eastAsia"/>
          <w:szCs w:val="32"/>
        </w:rPr>
        <w:t>4</w:t>
      </w:r>
      <w:r w:rsidRPr="00060ED8">
        <w:rPr>
          <w:rFonts w:ascii="仿宋" w:hAnsi="仿宋" w:hint="eastAsia"/>
          <w:szCs w:val="32"/>
        </w:rPr>
        <w:t>个小组作品。</w:t>
      </w:r>
    </w:p>
    <w:p w:rsidR="00782746" w:rsidRPr="00060ED8" w:rsidRDefault="00782746" w:rsidP="005B497B">
      <w:pPr>
        <w:pStyle w:val="3"/>
        <w:widowControl w:val="0"/>
        <w:spacing w:line="580" w:lineRule="exact"/>
        <w:ind w:firstLine="634"/>
        <w:rPr>
          <w:sz w:val="32"/>
          <w:szCs w:val="32"/>
        </w:rPr>
      </w:pPr>
      <w:r w:rsidRPr="00060ED8">
        <w:rPr>
          <w:rFonts w:hint="eastAsia"/>
          <w:sz w:val="32"/>
          <w:szCs w:val="32"/>
        </w:rPr>
        <w:t>2</w:t>
      </w:r>
      <w:r w:rsidRPr="00060ED8">
        <w:rPr>
          <w:rFonts w:hint="eastAsia"/>
          <w:sz w:val="32"/>
          <w:szCs w:val="32"/>
        </w:rPr>
        <w:t>．</w:t>
      </w:r>
      <w:r w:rsidRPr="00060ED8">
        <w:rPr>
          <w:rFonts w:hint="eastAsia"/>
          <w:sz w:val="32"/>
          <w:szCs w:val="32"/>
        </w:rPr>
        <w:t>7-8</w:t>
      </w:r>
      <w:r w:rsidRPr="00060ED8">
        <w:rPr>
          <w:rFonts w:hint="eastAsia"/>
          <w:sz w:val="32"/>
          <w:szCs w:val="32"/>
        </w:rPr>
        <w:t>年级</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w:t>
      </w:r>
      <w:r w:rsidRPr="00060ED8">
        <w:rPr>
          <w:rFonts w:ascii="仿宋" w:hAnsi="仿宋" w:hint="eastAsia"/>
          <w:szCs w:val="32"/>
        </w:rPr>
        <w:t>1</w:t>
      </w:r>
      <w:r w:rsidRPr="00060ED8">
        <w:rPr>
          <w:rFonts w:ascii="仿宋" w:hAnsi="仿宋" w:hint="eastAsia"/>
          <w:szCs w:val="32"/>
        </w:rPr>
        <w:t>）学时数达到</w:t>
      </w:r>
      <w:r w:rsidRPr="00060ED8">
        <w:rPr>
          <w:rFonts w:ascii="仿宋" w:hAnsi="仿宋" w:hint="eastAsia"/>
          <w:szCs w:val="32"/>
        </w:rPr>
        <w:t>72</w:t>
      </w:r>
      <w:r w:rsidRPr="00060ED8">
        <w:rPr>
          <w:rFonts w:ascii="仿宋" w:hAnsi="仿宋" w:hint="eastAsia"/>
          <w:szCs w:val="32"/>
        </w:rPr>
        <w:t>学时。</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w:t>
      </w:r>
      <w:r w:rsidRPr="00060ED8">
        <w:rPr>
          <w:rFonts w:ascii="仿宋" w:hAnsi="仿宋" w:hint="eastAsia"/>
          <w:szCs w:val="32"/>
        </w:rPr>
        <w:t>2</w:t>
      </w:r>
      <w:r w:rsidRPr="00060ED8">
        <w:rPr>
          <w:rFonts w:ascii="仿宋" w:hAnsi="仿宋" w:hint="eastAsia"/>
          <w:szCs w:val="32"/>
        </w:rPr>
        <w:t>）学业等级达到三级水平。</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w:t>
      </w:r>
      <w:r w:rsidRPr="00060ED8">
        <w:rPr>
          <w:rFonts w:ascii="仿宋" w:hAnsi="仿宋" w:hint="eastAsia"/>
          <w:szCs w:val="32"/>
        </w:rPr>
        <w:t>3</w:t>
      </w:r>
      <w:r w:rsidRPr="00060ED8">
        <w:rPr>
          <w:rFonts w:ascii="仿宋" w:hAnsi="仿宋" w:hint="eastAsia"/>
          <w:szCs w:val="32"/>
        </w:rPr>
        <w:t>）收集和整理体现学习经历的</w:t>
      </w:r>
      <w:r w:rsidRPr="00060ED8">
        <w:rPr>
          <w:rFonts w:ascii="仿宋" w:hAnsi="仿宋" w:hint="eastAsia"/>
          <w:szCs w:val="32"/>
        </w:rPr>
        <w:t>10</w:t>
      </w:r>
      <w:r w:rsidRPr="00060ED8">
        <w:rPr>
          <w:rFonts w:ascii="仿宋" w:hAnsi="仿宋" w:hint="eastAsia"/>
          <w:szCs w:val="32"/>
        </w:rPr>
        <w:t>个以上作品和</w:t>
      </w:r>
      <w:r w:rsidRPr="00060ED8">
        <w:rPr>
          <w:rFonts w:ascii="仿宋" w:hAnsi="仿宋" w:hint="eastAsia"/>
          <w:szCs w:val="32"/>
        </w:rPr>
        <w:t>5</w:t>
      </w:r>
      <w:r w:rsidRPr="00060ED8">
        <w:rPr>
          <w:rFonts w:ascii="仿宋" w:hAnsi="仿宋" w:hint="eastAsia"/>
          <w:szCs w:val="32"/>
        </w:rPr>
        <w:t>篇以上学习报告或心得体会。</w:t>
      </w:r>
    </w:p>
    <w:p w:rsidR="00782746" w:rsidRPr="00060ED8" w:rsidRDefault="00782746" w:rsidP="005B497B">
      <w:pPr>
        <w:spacing w:line="580" w:lineRule="exact"/>
        <w:ind w:firstLine="600"/>
        <w:rPr>
          <w:rFonts w:ascii="仿宋" w:hAnsi="仿宋"/>
          <w:szCs w:val="32"/>
        </w:rPr>
      </w:pPr>
      <w:r w:rsidRPr="00060ED8">
        <w:rPr>
          <w:rFonts w:ascii="仿宋" w:hAnsi="仿宋" w:hint="eastAsia"/>
          <w:szCs w:val="32"/>
        </w:rPr>
        <w:t>（</w:t>
      </w:r>
      <w:r w:rsidRPr="00060ED8">
        <w:rPr>
          <w:rFonts w:ascii="仿宋" w:hAnsi="仿宋" w:hint="eastAsia"/>
          <w:szCs w:val="32"/>
        </w:rPr>
        <w:t>4</w:t>
      </w:r>
      <w:r w:rsidRPr="00060ED8">
        <w:rPr>
          <w:rFonts w:ascii="仿宋" w:hAnsi="仿宋" w:hint="eastAsia"/>
          <w:szCs w:val="32"/>
        </w:rPr>
        <w:t>）展示小组合作成果，共同完成</w:t>
      </w:r>
      <w:r w:rsidRPr="00060ED8">
        <w:rPr>
          <w:rFonts w:ascii="仿宋" w:hAnsi="仿宋" w:hint="eastAsia"/>
          <w:szCs w:val="32"/>
        </w:rPr>
        <w:t>2</w:t>
      </w:r>
      <w:r w:rsidRPr="00060ED8">
        <w:rPr>
          <w:rFonts w:ascii="仿宋" w:hAnsi="仿宋" w:hint="eastAsia"/>
          <w:szCs w:val="32"/>
        </w:rPr>
        <w:t>个小组作品。</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（二）学业等级标准</w:t>
      </w:r>
    </w:p>
    <w:p w:rsidR="00782746" w:rsidRDefault="00782746" w:rsidP="005B497B">
      <w:pPr>
        <w:spacing w:line="580" w:lineRule="exact"/>
        <w:ind w:firstLine="600"/>
        <w:rPr>
          <w:rFonts w:ascii="仿宋" w:hAnsi="仿宋"/>
          <w:szCs w:val="32"/>
        </w:rPr>
      </w:pPr>
      <w:r w:rsidRPr="00060ED8">
        <w:rPr>
          <w:rFonts w:ascii="仿宋" w:hAnsi="仿宋" w:hint="eastAsia"/>
          <w:szCs w:val="32"/>
        </w:rPr>
        <w:t>学业等级标准设计了四个等级，每个等级根据学科核心素养进行具体描述。三个学习阶段与四个等级标准对应关系如下表。</w:t>
      </w:r>
    </w:p>
    <w:p w:rsidR="005B497B" w:rsidRPr="00060ED8" w:rsidRDefault="005B497B" w:rsidP="005B497B">
      <w:pPr>
        <w:spacing w:line="580" w:lineRule="exact"/>
        <w:ind w:firstLine="600"/>
        <w:rPr>
          <w:rFonts w:ascii="仿宋" w:hAnsi="仿宋"/>
          <w:szCs w:val="32"/>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2588"/>
        <w:gridCol w:w="2913"/>
      </w:tblGrid>
      <w:tr w:rsidR="00782746" w:rsidTr="005B497B">
        <w:trPr>
          <w:trHeight w:val="917"/>
        </w:trPr>
        <w:tc>
          <w:tcPr>
            <w:tcW w:w="2862" w:type="dxa"/>
            <w:vAlign w:val="center"/>
          </w:tcPr>
          <w:p w:rsidR="00782746" w:rsidRPr="005B497B" w:rsidRDefault="00782746" w:rsidP="005B497B">
            <w:pPr>
              <w:jc w:val="center"/>
              <w:rPr>
                <w:rFonts w:asciiTheme="minorEastAsia" w:eastAsiaTheme="minorEastAsia" w:hAnsiTheme="minorEastAsia" w:cs="宋体"/>
                <w:b/>
                <w:sz w:val="24"/>
                <w:szCs w:val="24"/>
              </w:rPr>
            </w:pPr>
            <w:r w:rsidRPr="005B497B">
              <w:rPr>
                <w:rFonts w:asciiTheme="minorEastAsia" w:eastAsiaTheme="minorEastAsia" w:hAnsiTheme="minorEastAsia" w:cs="宋体" w:hint="eastAsia"/>
                <w:b/>
                <w:sz w:val="24"/>
                <w:szCs w:val="24"/>
              </w:rPr>
              <w:t>学习阶段</w:t>
            </w:r>
          </w:p>
        </w:tc>
        <w:tc>
          <w:tcPr>
            <w:tcW w:w="2588" w:type="dxa"/>
            <w:vAlign w:val="center"/>
          </w:tcPr>
          <w:p w:rsidR="00782746" w:rsidRPr="005B497B" w:rsidRDefault="00782746" w:rsidP="005B497B">
            <w:pPr>
              <w:jc w:val="center"/>
              <w:rPr>
                <w:rFonts w:asciiTheme="minorEastAsia" w:eastAsiaTheme="minorEastAsia" w:hAnsiTheme="minorEastAsia" w:cs="宋体"/>
                <w:b/>
                <w:sz w:val="24"/>
                <w:szCs w:val="24"/>
              </w:rPr>
            </w:pPr>
            <w:r w:rsidRPr="005B497B">
              <w:rPr>
                <w:rFonts w:asciiTheme="minorEastAsia" w:eastAsiaTheme="minorEastAsia" w:hAnsiTheme="minorEastAsia" w:cs="宋体" w:hint="eastAsia"/>
                <w:b/>
                <w:sz w:val="24"/>
                <w:szCs w:val="24"/>
              </w:rPr>
              <w:t>合格标准</w:t>
            </w:r>
          </w:p>
        </w:tc>
        <w:tc>
          <w:tcPr>
            <w:tcW w:w="2913" w:type="dxa"/>
            <w:vAlign w:val="center"/>
          </w:tcPr>
          <w:p w:rsidR="00782746" w:rsidRPr="005B497B" w:rsidRDefault="00782746" w:rsidP="005B497B">
            <w:pPr>
              <w:jc w:val="center"/>
              <w:rPr>
                <w:rFonts w:asciiTheme="minorEastAsia" w:eastAsiaTheme="minorEastAsia" w:hAnsiTheme="minorEastAsia" w:cs="宋体"/>
                <w:b/>
                <w:sz w:val="24"/>
                <w:szCs w:val="24"/>
              </w:rPr>
            </w:pPr>
            <w:r w:rsidRPr="005B497B">
              <w:rPr>
                <w:rFonts w:asciiTheme="minorEastAsia" w:eastAsiaTheme="minorEastAsia" w:hAnsiTheme="minorEastAsia" w:cs="宋体" w:hint="eastAsia"/>
                <w:b/>
                <w:sz w:val="24"/>
                <w:szCs w:val="24"/>
              </w:rPr>
              <w:t>优秀标准</w:t>
            </w:r>
          </w:p>
        </w:tc>
      </w:tr>
      <w:tr w:rsidR="00782746" w:rsidTr="005B497B">
        <w:trPr>
          <w:trHeight w:val="701"/>
        </w:trPr>
        <w:tc>
          <w:tcPr>
            <w:tcW w:w="2862"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3-4年级</w:t>
            </w:r>
          </w:p>
        </w:tc>
        <w:tc>
          <w:tcPr>
            <w:tcW w:w="2588"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一级水平</w:t>
            </w:r>
          </w:p>
        </w:tc>
        <w:tc>
          <w:tcPr>
            <w:tcW w:w="2913"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二级水平</w:t>
            </w:r>
          </w:p>
        </w:tc>
      </w:tr>
      <w:tr w:rsidR="00782746" w:rsidTr="005B497B">
        <w:trPr>
          <w:trHeight w:val="569"/>
        </w:trPr>
        <w:tc>
          <w:tcPr>
            <w:tcW w:w="2862"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5-6年级</w:t>
            </w:r>
          </w:p>
        </w:tc>
        <w:tc>
          <w:tcPr>
            <w:tcW w:w="2588"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二级水平</w:t>
            </w:r>
          </w:p>
        </w:tc>
        <w:tc>
          <w:tcPr>
            <w:tcW w:w="2913"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三级水平</w:t>
            </w:r>
          </w:p>
        </w:tc>
      </w:tr>
      <w:tr w:rsidR="00782746" w:rsidTr="005B497B">
        <w:trPr>
          <w:trHeight w:val="691"/>
        </w:trPr>
        <w:tc>
          <w:tcPr>
            <w:tcW w:w="2862"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7-8年级</w:t>
            </w:r>
          </w:p>
        </w:tc>
        <w:tc>
          <w:tcPr>
            <w:tcW w:w="2588"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三级水平</w:t>
            </w:r>
          </w:p>
        </w:tc>
        <w:tc>
          <w:tcPr>
            <w:tcW w:w="2913" w:type="dxa"/>
            <w:vAlign w:val="center"/>
          </w:tcPr>
          <w:p w:rsidR="00782746" w:rsidRPr="003B3EB0" w:rsidRDefault="00782746" w:rsidP="005B497B">
            <w:pPr>
              <w:jc w:val="center"/>
              <w:rPr>
                <w:rFonts w:asciiTheme="minorEastAsia" w:eastAsiaTheme="minorEastAsia" w:hAnsiTheme="minorEastAsia" w:cs="宋体"/>
                <w:sz w:val="24"/>
                <w:szCs w:val="24"/>
              </w:rPr>
            </w:pPr>
            <w:r w:rsidRPr="003B3EB0">
              <w:rPr>
                <w:rFonts w:asciiTheme="minorEastAsia" w:eastAsiaTheme="minorEastAsia" w:hAnsiTheme="minorEastAsia" w:cs="宋体" w:hint="eastAsia"/>
                <w:sz w:val="24"/>
                <w:szCs w:val="24"/>
              </w:rPr>
              <w:t>四级水平</w:t>
            </w:r>
          </w:p>
        </w:tc>
      </w:tr>
    </w:tbl>
    <w:p w:rsidR="005B497B" w:rsidRDefault="005B497B" w:rsidP="00782746">
      <w:pPr>
        <w:pStyle w:val="3"/>
        <w:widowControl w:val="0"/>
        <w:ind w:firstLine="594"/>
      </w:pPr>
    </w:p>
    <w:p w:rsidR="005B497B" w:rsidRDefault="005B497B" w:rsidP="00782746">
      <w:pPr>
        <w:pStyle w:val="3"/>
        <w:widowControl w:val="0"/>
        <w:ind w:firstLine="594"/>
      </w:pPr>
    </w:p>
    <w:p w:rsidR="00782746" w:rsidRDefault="00782746" w:rsidP="00782746">
      <w:pPr>
        <w:pStyle w:val="3"/>
        <w:widowControl w:val="0"/>
        <w:ind w:firstLine="594"/>
      </w:pPr>
      <w:r>
        <w:rPr>
          <w:rFonts w:hint="eastAsia"/>
        </w:rPr>
        <w:lastRenderedPageBreak/>
        <w:t>1</w:t>
      </w:r>
      <w:r>
        <w:rPr>
          <w:rFonts w:hint="eastAsia"/>
        </w:rPr>
        <w:t>．一级水平</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15"/>
      </w:tblGrid>
      <w:tr w:rsidR="00782746" w:rsidTr="003B3EB0">
        <w:trPr>
          <w:tblHeade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w:t>
            </w:r>
          </w:p>
        </w:tc>
        <w:tc>
          <w:tcPr>
            <w:tcW w:w="7615"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等级水平描述</w:t>
            </w:r>
          </w:p>
        </w:tc>
      </w:tr>
      <w:tr w:rsidR="00782746" w:rsidTr="003B3EB0">
        <w:trP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信</w:t>
            </w:r>
          </w:p>
          <w:p w:rsidR="00782746" w:rsidRDefault="00782746" w:rsidP="0085034B">
            <w:pPr>
              <w:spacing w:line="300" w:lineRule="auto"/>
              <w:jc w:val="center"/>
              <w:rPr>
                <w:rFonts w:asciiTheme="minorEastAsia" w:eastAsiaTheme="minorEastAsia" w:hAnsiTheme="minorEastAsia" w:cs="宋体"/>
                <w:b/>
                <w:sz w:val="24"/>
                <w:szCs w:val="24"/>
              </w:rPr>
            </w:pPr>
            <w:proofErr w:type="gramStart"/>
            <w:r>
              <w:rPr>
                <w:rFonts w:asciiTheme="minorEastAsia" w:eastAsiaTheme="minorEastAsia" w:hAnsiTheme="minorEastAsia" w:cs="宋体" w:hint="eastAsia"/>
                <w:b/>
                <w:sz w:val="24"/>
                <w:szCs w:val="24"/>
              </w:rPr>
              <w:t>息</w:t>
            </w:r>
            <w:proofErr w:type="gramEnd"/>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意</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识</w:t>
            </w:r>
          </w:p>
        </w:tc>
        <w:tc>
          <w:tcPr>
            <w:tcW w:w="7615"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（1）在文本、图像、音频、视频等信息中，能找到有价值信息，并说明理由。</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（2）能描述三种以上信息表达形式，并说明这些形式的优势。</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（3）能列举四个以上信息技术在生活中的应用实例。</w:t>
            </w:r>
          </w:p>
          <w:p w:rsidR="00782746" w:rsidRDefault="00782746" w:rsidP="0085034B">
            <w:pPr>
              <w:shd w:val="clear" w:color="auto" w:fill="FFFFFF"/>
              <w:spacing w:line="300" w:lineRule="auto"/>
              <w:jc w:val="left"/>
              <w:rPr>
                <w:rFonts w:asciiTheme="minorEastAsia" w:eastAsiaTheme="minorEastAsia" w:hAnsiTheme="minorEastAsia"/>
              </w:rPr>
            </w:pPr>
            <w:r>
              <w:rPr>
                <w:rFonts w:asciiTheme="minorEastAsia" w:eastAsiaTheme="minorEastAsia" w:hAnsiTheme="minorEastAsia" w:cs="宋体" w:hint="eastAsia"/>
                <w:sz w:val="24"/>
                <w:szCs w:val="24"/>
              </w:rPr>
              <w:t>（4）</w:t>
            </w:r>
            <w:proofErr w:type="gramStart"/>
            <w:r>
              <w:rPr>
                <w:rFonts w:asciiTheme="minorEastAsia" w:eastAsiaTheme="minorEastAsia" w:hAnsiTheme="minorEastAsia" w:cs="宋体" w:hint="eastAsia"/>
                <w:sz w:val="24"/>
                <w:szCs w:val="24"/>
              </w:rPr>
              <w:t>能至少</w:t>
            </w:r>
            <w:proofErr w:type="gramEnd"/>
            <w:r>
              <w:rPr>
                <w:rFonts w:asciiTheme="minorEastAsia" w:eastAsiaTheme="minorEastAsia" w:hAnsiTheme="minorEastAsia" w:cs="宋体" w:hint="eastAsia"/>
                <w:sz w:val="24"/>
                <w:szCs w:val="24"/>
              </w:rPr>
              <w:t>分析二项以上信息加工实例，并说明其意义和价值。</w:t>
            </w:r>
          </w:p>
        </w:tc>
      </w:tr>
      <w:tr w:rsidR="00782746" w:rsidTr="003B3EB0">
        <w:trP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计</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思</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维</w:t>
            </w:r>
          </w:p>
        </w:tc>
        <w:tc>
          <w:tcPr>
            <w:tcW w:w="7615"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（1）能说出生活中适合用计算机解决的问题，至少举出三例。</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（2）能结合具体问题，阐述其中包含的算法思想，并能说出至少二条以上的意义。</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（3）在具体实例中，能将较大的问题分解成若干个小问题，能分步分析与解决问题。</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（4）能举例说明分类处理信息的意义与价值（至少二条）。</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（5）在具体实例中，能用生活语言描述解决问题的步骤或流程。</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（6）在具体实例中，能用语言描述数字是如何表示信息的。</w:t>
            </w:r>
          </w:p>
          <w:p w:rsidR="00782746" w:rsidRDefault="00782746" w:rsidP="0085034B">
            <w:pPr>
              <w:shd w:val="clear" w:color="auto" w:fill="FFFFFF"/>
              <w:spacing w:line="300" w:lineRule="auto"/>
              <w:jc w:val="left"/>
              <w:rPr>
                <w:rFonts w:asciiTheme="minorEastAsia" w:eastAsiaTheme="minorEastAsia" w:hAnsiTheme="minorEastAsia"/>
              </w:rPr>
            </w:pPr>
            <w:r>
              <w:rPr>
                <w:rFonts w:asciiTheme="minorEastAsia" w:eastAsiaTheme="minorEastAsia" w:hAnsiTheme="minorEastAsia" w:cs="宋体" w:hint="eastAsia"/>
                <w:sz w:val="24"/>
                <w:szCs w:val="24"/>
              </w:rPr>
              <w:t>（7）能表述至少三条计算机特点。</w:t>
            </w:r>
          </w:p>
        </w:tc>
      </w:tr>
      <w:tr w:rsidR="00782746" w:rsidTr="003B3EB0">
        <w:trP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数</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化</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学</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习</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与</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创</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新</w:t>
            </w:r>
          </w:p>
        </w:tc>
        <w:tc>
          <w:tcPr>
            <w:tcW w:w="7615"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（1）能按规范的方法或流程，操作计算机和数字化设备。</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（2）了解几种常见的文件类型及基本管理方法，知道文件存储的位置与树型结构。</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知道常用数字化设备获取图像、文字、声音、视频等信息的方法，如数码照相机、数码摄像机、移动终端等。</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（4）能</w:t>
            </w:r>
            <w:r>
              <w:rPr>
                <w:rFonts w:asciiTheme="minorEastAsia" w:eastAsiaTheme="minorEastAsia" w:hAnsiTheme="minorEastAsia" w:cs="宋体"/>
                <w:sz w:val="24"/>
                <w:szCs w:val="24"/>
              </w:rPr>
              <w:t>使用</w:t>
            </w:r>
            <w:r>
              <w:rPr>
                <w:rFonts w:asciiTheme="minorEastAsia" w:eastAsiaTheme="minorEastAsia" w:hAnsiTheme="minorEastAsia" w:cs="宋体" w:hint="eastAsia"/>
                <w:sz w:val="24"/>
                <w:szCs w:val="24"/>
              </w:rPr>
              <w:t>文字</w:t>
            </w:r>
            <w:r>
              <w:rPr>
                <w:rFonts w:asciiTheme="minorEastAsia" w:eastAsiaTheme="minorEastAsia" w:hAnsiTheme="minorEastAsia" w:cs="宋体"/>
                <w:sz w:val="24"/>
                <w:szCs w:val="24"/>
              </w:rPr>
              <w:t>处理工具</w:t>
            </w:r>
            <w:r>
              <w:rPr>
                <w:rFonts w:asciiTheme="minorEastAsia" w:eastAsiaTheme="minorEastAsia" w:hAnsiTheme="minorEastAsia" w:cs="宋体" w:hint="eastAsia"/>
                <w:sz w:val="24"/>
                <w:szCs w:val="24"/>
              </w:rPr>
              <w:t>进行文字</w:t>
            </w:r>
            <w:r>
              <w:rPr>
                <w:rFonts w:asciiTheme="minorEastAsia" w:eastAsiaTheme="minorEastAsia" w:hAnsiTheme="minorEastAsia" w:cs="宋体"/>
                <w:sz w:val="24"/>
                <w:szCs w:val="24"/>
              </w:rPr>
              <w:t>输入</w:t>
            </w:r>
            <w:r>
              <w:rPr>
                <w:rFonts w:asciiTheme="minorEastAsia" w:eastAsiaTheme="minorEastAsia" w:hAnsiTheme="minorEastAsia" w:cs="宋体" w:hint="eastAsia"/>
                <w:sz w:val="24"/>
                <w:szCs w:val="24"/>
              </w:rPr>
              <w:t>和编辑，至少掌握一种中文输入法。</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（5）能熟练掌握一种绘图工具，表达自己想法。</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知道常用的网页地址，</w:t>
            </w:r>
            <w:r>
              <w:rPr>
                <w:rFonts w:asciiTheme="minorEastAsia" w:eastAsiaTheme="minorEastAsia" w:hAnsiTheme="minorEastAsia" w:cs="宋体"/>
                <w:sz w:val="24"/>
                <w:szCs w:val="24"/>
              </w:rPr>
              <w:t>能</w:t>
            </w:r>
            <w:r>
              <w:rPr>
                <w:rFonts w:asciiTheme="minorEastAsia" w:eastAsiaTheme="minorEastAsia" w:hAnsiTheme="minorEastAsia" w:cs="宋体" w:hint="eastAsia"/>
                <w:sz w:val="24"/>
                <w:szCs w:val="24"/>
              </w:rPr>
              <w:t>自主浏览网页，会使用搜索引擎。</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（7）能正确注册自己的网络身份，获取和管理个人空间。</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（8）能使用文字、语音和视频等方式进行网络交流。</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（9）能遵守计算机教室的规章，爱护数字化设备。</w:t>
            </w:r>
          </w:p>
        </w:tc>
      </w:tr>
      <w:tr w:rsidR="00782746" w:rsidTr="003B3EB0">
        <w:trP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信息社会责任</w:t>
            </w:r>
          </w:p>
        </w:tc>
        <w:tc>
          <w:tcPr>
            <w:tcW w:w="7615" w:type="dxa"/>
          </w:tcPr>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（1）在分析个人信息泄密案例中，能表述至少二条以上的启示。</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（2）能说出两种以上计算机病毒和黑客的危害。</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（3）能结合实际案例，说出两条以上的信息法律法规的内容。</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（4）拟定三条以上的个人健康数字化生活的标准，并按标准实施。</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（5）能向同学与他人介绍一种以上的新技术、新媒体。</w:t>
            </w:r>
          </w:p>
        </w:tc>
      </w:tr>
    </w:tbl>
    <w:p w:rsidR="00782746" w:rsidRDefault="00782746" w:rsidP="00782746">
      <w:pPr>
        <w:pStyle w:val="3"/>
        <w:widowControl w:val="0"/>
        <w:ind w:firstLine="594"/>
      </w:pPr>
      <w:r>
        <w:rPr>
          <w:rFonts w:hint="eastAsia"/>
        </w:rPr>
        <w:lastRenderedPageBreak/>
        <w:t>2</w:t>
      </w:r>
      <w:r>
        <w:rPr>
          <w:rFonts w:hint="eastAsia"/>
        </w:rPr>
        <w:t>．二级水平</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7499"/>
      </w:tblGrid>
      <w:tr w:rsidR="00782746" w:rsidTr="0085034B">
        <w:trPr>
          <w:tblHeade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w:t>
            </w:r>
          </w:p>
        </w:tc>
        <w:tc>
          <w:tcPr>
            <w:tcW w:w="7499"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等级水平描述</w:t>
            </w: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信</w:t>
            </w:r>
          </w:p>
          <w:p w:rsidR="00782746" w:rsidRDefault="00782746" w:rsidP="0085034B">
            <w:pPr>
              <w:spacing w:line="300" w:lineRule="auto"/>
              <w:jc w:val="center"/>
              <w:rPr>
                <w:rFonts w:asciiTheme="minorEastAsia" w:eastAsiaTheme="minorEastAsia" w:hAnsiTheme="minorEastAsia" w:cs="宋体"/>
                <w:b/>
                <w:sz w:val="24"/>
                <w:szCs w:val="24"/>
              </w:rPr>
            </w:pPr>
            <w:proofErr w:type="gramStart"/>
            <w:r>
              <w:rPr>
                <w:rFonts w:asciiTheme="minorEastAsia" w:eastAsiaTheme="minorEastAsia" w:hAnsiTheme="minorEastAsia" w:cs="宋体" w:hint="eastAsia"/>
                <w:b/>
                <w:sz w:val="24"/>
                <w:szCs w:val="24"/>
              </w:rPr>
              <w:t>息</w:t>
            </w:r>
            <w:proofErr w:type="gramEnd"/>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意</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识</w:t>
            </w:r>
          </w:p>
        </w:tc>
        <w:tc>
          <w:tcPr>
            <w:tcW w:w="7499"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（1）能联系自己的生活和学习中的实例分析信息的特征（至少三条）。</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（2）能结合实际案例，判断信息的价值，并根据信息的价值对信息进行分类。</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（3）能准确区分载体和信息。</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（4）在具体实例中，能对比分析信息加工前后变化，至少说出三条变化。</w:t>
            </w: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计</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思</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维</w:t>
            </w:r>
          </w:p>
        </w:tc>
        <w:tc>
          <w:tcPr>
            <w:tcW w:w="7499"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（1）能结合实例，根据任务需求，对简单问题进行界定与表达。</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（2）能阐述用算法解决问题的意义与价值（二条以上）。</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（3）能结合案例，用规划思维来设计、解决问题。</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（4）在具体的算法案例(如枚举法、二分法等)分析中，能用自然语言或思维导图描述其算法思路。</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（5）熟悉一种简单的编程工具（如Scratch、LOGO等）的基本语法规则，根据问题情境，</w:t>
            </w:r>
            <w:r>
              <w:rPr>
                <w:rFonts w:asciiTheme="minorEastAsia" w:eastAsiaTheme="minorEastAsia" w:hAnsiTheme="minorEastAsia" w:cs="宋体"/>
                <w:sz w:val="24"/>
                <w:szCs w:val="24"/>
              </w:rPr>
              <w:t>在</w:t>
            </w:r>
            <w:r>
              <w:rPr>
                <w:rFonts w:asciiTheme="minorEastAsia" w:eastAsiaTheme="minorEastAsia" w:hAnsiTheme="minorEastAsia" w:cs="宋体" w:hint="eastAsia"/>
                <w:sz w:val="24"/>
                <w:szCs w:val="24"/>
              </w:rPr>
              <w:t>教师的指导下，能分析算法思路、编写程序、</w:t>
            </w:r>
            <w:r>
              <w:rPr>
                <w:rFonts w:asciiTheme="minorEastAsia" w:eastAsiaTheme="minorEastAsia" w:hAnsiTheme="minorEastAsia" w:cs="宋体"/>
                <w:sz w:val="24"/>
                <w:szCs w:val="24"/>
              </w:rPr>
              <w:t>调试</w:t>
            </w:r>
            <w:r>
              <w:rPr>
                <w:rFonts w:asciiTheme="minorEastAsia" w:eastAsiaTheme="minorEastAsia" w:hAnsiTheme="minorEastAsia" w:cs="宋体" w:hint="eastAsia"/>
                <w:sz w:val="24"/>
                <w:szCs w:val="24"/>
              </w:rPr>
              <w:t>程序直至问题解决。</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（6）能对简单的自然数进行二进制与十进制的相互转换。</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（7）能说出计算机、移动终端等数字设备的基本工作原理。</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（8）结合具体案例，能简单识别计算机系统的智能行为，并能说明人类与机器的关系。</w:t>
            </w: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数</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化</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学</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习</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与</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创</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新</w:t>
            </w:r>
          </w:p>
        </w:tc>
        <w:tc>
          <w:tcPr>
            <w:tcW w:w="7499"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（1）能够描述冯·诺依曼系统的结构与功能，针对计算机常见硬件故障，能提出解决办法。</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（2）掌握常见的文件属性信息，如文件的大小、文件名、文件的类型等，能认识常见的文本、图像、音频、视频等类型的文件。</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（3）通过Excel等数据处理软件，结合具体案例，能说明数据的抽象过程，能根据需求，对数据进行排序、筛选、公式计算和函数计算等处理。</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（4）围绕主题，使用多媒体加工工具（如演示文稿或动画），完成作品创作。</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（5）能根据实际条件与需求，合理选择媒体类型与途径，表达信息。</w:t>
            </w:r>
          </w:p>
          <w:p w:rsidR="00782746" w:rsidRDefault="00782746" w:rsidP="0085034B">
            <w:pPr>
              <w:shd w:val="clear" w:color="auto" w:fill="FFFFFF"/>
              <w:spacing w:line="300" w:lineRule="auto"/>
              <w:jc w:val="left"/>
              <w:rPr>
                <w:rFonts w:asciiTheme="minorEastAsia" w:eastAsiaTheme="minorEastAsia" w:hAnsiTheme="minorEastAsia"/>
              </w:rPr>
            </w:pPr>
            <w:r>
              <w:rPr>
                <w:rFonts w:asciiTheme="minorEastAsia" w:eastAsiaTheme="minorEastAsia" w:hAnsiTheme="minorEastAsia" w:cs="宋体" w:hint="eastAsia"/>
                <w:sz w:val="24"/>
                <w:szCs w:val="24"/>
              </w:rPr>
              <w:t>（6）能</w:t>
            </w:r>
            <w:r>
              <w:rPr>
                <w:rFonts w:asciiTheme="minorEastAsia" w:eastAsiaTheme="minorEastAsia" w:hAnsiTheme="minorEastAsia" w:cs="宋体"/>
                <w:sz w:val="24"/>
                <w:szCs w:val="24"/>
              </w:rPr>
              <w:t>对</w:t>
            </w:r>
            <w:r>
              <w:rPr>
                <w:rFonts w:asciiTheme="minorEastAsia" w:eastAsiaTheme="minorEastAsia" w:hAnsiTheme="minorEastAsia" w:cs="宋体" w:hint="eastAsia"/>
                <w:sz w:val="24"/>
                <w:szCs w:val="24"/>
              </w:rPr>
              <w:t>自己</w:t>
            </w:r>
            <w:r>
              <w:rPr>
                <w:rFonts w:asciiTheme="minorEastAsia" w:eastAsiaTheme="minorEastAsia" w:hAnsiTheme="minorEastAsia" w:cs="宋体"/>
                <w:sz w:val="24"/>
                <w:szCs w:val="24"/>
              </w:rPr>
              <w:t>和他人的数字化作品</w:t>
            </w:r>
            <w:r>
              <w:rPr>
                <w:rFonts w:asciiTheme="minorEastAsia" w:eastAsiaTheme="minorEastAsia" w:hAnsiTheme="minorEastAsia" w:cs="宋体" w:hint="eastAsia"/>
                <w:sz w:val="24"/>
                <w:szCs w:val="24"/>
              </w:rPr>
              <w:t>及表达效果做</w:t>
            </w:r>
            <w:r>
              <w:rPr>
                <w:rFonts w:asciiTheme="minorEastAsia" w:eastAsiaTheme="minorEastAsia" w:hAnsiTheme="minorEastAsia" w:cs="宋体"/>
                <w:sz w:val="24"/>
                <w:szCs w:val="24"/>
              </w:rPr>
              <w:t>出</w:t>
            </w:r>
            <w:r>
              <w:rPr>
                <w:rFonts w:asciiTheme="minorEastAsia" w:eastAsiaTheme="minorEastAsia" w:hAnsiTheme="minorEastAsia" w:cs="宋体" w:hint="eastAsia"/>
                <w:sz w:val="24"/>
                <w:szCs w:val="24"/>
              </w:rPr>
              <w:t>客观</w:t>
            </w:r>
            <w:r>
              <w:rPr>
                <w:rFonts w:asciiTheme="minorEastAsia" w:eastAsiaTheme="minorEastAsia" w:hAnsiTheme="minorEastAsia" w:cs="宋体"/>
                <w:sz w:val="24"/>
                <w:szCs w:val="24"/>
              </w:rPr>
              <w:t>评价。</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（7）使用三种以上方式实现文件的上传与下载。</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（8）利用网络学习平台，开展小组分工、探究合作，完成综合任务。</w:t>
            </w:r>
          </w:p>
          <w:p w:rsidR="00782746" w:rsidRDefault="00782746" w:rsidP="0085034B">
            <w:pPr>
              <w:shd w:val="clear" w:color="auto" w:fill="FFFFFF"/>
              <w:spacing w:line="300" w:lineRule="auto"/>
              <w:jc w:val="left"/>
              <w:rPr>
                <w:rFonts w:asciiTheme="minorEastAsia" w:eastAsiaTheme="minorEastAsia" w:hAnsiTheme="minorEastAsia"/>
              </w:rPr>
            </w:pPr>
            <w:r>
              <w:rPr>
                <w:rFonts w:asciiTheme="minorEastAsia" w:eastAsiaTheme="minorEastAsia" w:hAnsiTheme="minorEastAsia" w:cs="宋体" w:hint="eastAsia"/>
                <w:sz w:val="24"/>
                <w:szCs w:val="24"/>
              </w:rPr>
              <w:lastRenderedPageBreak/>
              <w:t>（9）体验智能设备、3D打印、</w:t>
            </w:r>
            <w:proofErr w:type="gramStart"/>
            <w:r>
              <w:rPr>
                <w:rFonts w:asciiTheme="minorEastAsia" w:eastAsiaTheme="minorEastAsia" w:hAnsiTheme="minorEastAsia" w:cs="宋体" w:hint="eastAsia"/>
                <w:sz w:val="24"/>
                <w:szCs w:val="24"/>
              </w:rPr>
              <w:t>物联技术</w:t>
            </w:r>
            <w:proofErr w:type="gramEnd"/>
            <w:r>
              <w:rPr>
                <w:rFonts w:asciiTheme="minorEastAsia" w:eastAsiaTheme="minorEastAsia" w:hAnsiTheme="minorEastAsia" w:cs="宋体" w:hint="eastAsia"/>
                <w:sz w:val="24"/>
                <w:szCs w:val="24"/>
              </w:rPr>
              <w:t>、互动媒体、虚拟现实与增强现实等新技术的应用。</w:t>
            </w: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信息社会责任</w:t>
            </w:r>
          </w:p>
        </w:tc>
        <w:tc>
          <w:tcPr>
            <w:tcW w:w="7499"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（1）在具体实例中，能区分不良信息，并了解应对方法（至少二种）。</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（2）具有信息安全与保护的意识，能够说出两种以上针对病毒、黑客的检测与防护方法。</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能够描述三条以上《青少年网络文明公约》的内容。</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拟定三条以上的绿色、健康的数字化生活的标准，并主动宣传。</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（5）撰写</w:t>
            </w:r>
            <w:r>
              <w:rPr>
                <w:rFonts w:asciiTheme="minorEastAsia" w:eastAsiaTheme="minorEastAsia" w:hAnsiTheme="minorEastAsia" w:cs="宋体"/>
                <w:sz w:val="24"/>
                <w:szCs w:val="24"/>
              </w:rPr>
              <w:t>一份</w:t>
            </w:r>
            <w:r>
              <w:rPr>
                <w:rFonts w:asciiTheme="minorEastAsia" w:eastAsiaTheme="minorEastAsia" w:hAnsiTheme="minorEastAsia" w:cs="宋体" w:hint="eastAsia"/>
                <w:sz w:val="24"/>
                <w:szCs w:val="24"/>
              </w:rPr>
              <w:t>尝试使用新技术、新媒体的心得体会</w:t>
            </w:r>
            <w:r>
              <w:rPr>
                <w:rFonts w:asciiTheme="minorEastAsia" w:eastAsiaTheme="minorEastAsia" w:hAnsiTheme="minorEastAsia" w:cs="宋体"/>
                <w:sz w:val="24"/>
                <w:szCs w:val="24"/>
              </w:rPr>
              <w:t>。</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在引用</w:t>
            </w:r>
            <w:r>
              <w:rPr>
                <w:rFonts w:asciiTheme="minorEastAsia" w:eastAsiaTheme="minorEastAsia" w:hAnsiTheme="minorEastAsia" w:cs="宋体"/>
                <w:sz w:val="24"/>
                <w:szCs w:val="24"/>
              </w:rPr>
              <w:t>或使用网络下载资源时，能标注来源。</w:t>
            </w:r>
          </w:p>
        </w:tc>
      </w:tr>
    </w:tbl>
    <w:p w:rsidR="00782746" w:rsidRDefault="00782746" w:rsidP="00782746">
      <w:pPr>
        <w:pStyle w:val="3"/>
        <w:widowControl w:val="0"/>
        <w:ind w:firstLine="594"/>
      </w:pPr>
      <w:r>
        <w:rPr>
          <w:rFonts w:hint="eastAsia"/>
        </w:rPr>
        <w:t>3</w:t>
      </w:r>
      <w:r>
        <w:rPr>
          <w:rFonts w:hint="eastAsia"/>
        </w:rPr>
        <w:t>．三级水平</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7485"/>
      </w:tblGrid>
      <w:tr w:rsidR="00782746" w:rsidTr="0085034B">
        <w:trPr>
          <w:tblHeade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w:t>
            </w:r>
          </w:p>
        </w:tc>
        <w:tc>
          <w:tcPr>
            <w:tcW w:w="7485"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等级水平描述</w:t>
            </w: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信</w:t>
            </w:r>
          </w:p>
          <w:p w:rsidR="00782746" w:rsidRDefault="00782746" w:rsidP="0085034B">
            <w:pPr>
              <w:spacing w:line="300" w:lineRule="auto"/>
              <w:jc w:val="center"/>
              <w:rPr>
                <w:rFonts w:asciiTheme="minorEastAsia" w:eastAsiaTheme="minorEastAsia" w:hAnsiTheme="minorEastAsia" w:cs="宋体"/>
                <w:b/>
                <w:sz w:val="24"/>
                <w:szCs w:val="24"/>
              </w:rPr>
            </w:pPr>
            <w:proofErr w:type="gramStart"/>
            <w:r>
              <w:rPr>
                <w:rFonts w:asciiTheme="minorEastAsia" w:eastAsiaTheme="minorEastAsia" w:hAnsiTheme="minorEastAsia" w:cs="宋体" w:hint="eastAsia"/>
                <w:b/>
                <w:sz w:val="24"/>
                <w:szCs w:val="24"/>
              </w:rPr>
              <w:t>息</w:t>
            </w:r>
            <w:proofErr w:type="gramEnd"/>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意</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识</w:t>
            </w:r>
          </w:p>
        </w:tc>
        <w:tc>
          <w:tcPr>
            <w:tcW w:w="7485"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（1）能辩证分析信息的价值和作用，能主动地、有选择地获取信息。</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（2）能举例说明信息加工的意义、价值和创新之处。</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（3）对一般的信息问题，能从信息来源、内容等方面判断信息的真假和价值。</w:t>
            </w: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计</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思</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维</w:t>
            </w:r>
          </w:p>
        </w:tc>
        <w:tc>
          <w:tcPr>
            <w:tcW w:w="7485"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（1）在具体实例中，能分析任务的需求，并对问题进行界定与表达。</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（2）能运用所学算法(如检索、排序等)解决生活和学习问题，</w:t>
            </w:r>
            <w:r>
              <w:rPr>
                <w:rFonts w:asciiTheme="minorEastAsia" w:eastAsiaTheme="minorEastAsia" w:hAnsiTheme="minorEastAsia" w:cs="宋体"/>
                <w:sz w:val="24"/>
                <w:szCs w:val="24"/>
              </w:rPr>
              <w:t>并</w:t>
            </w:r>
            <w:r>
              <w:rPr>
                <w:rFonts w:asciiTheme="minorEastAsia" w:eastAsiaTheme="minorEastAsia" w:hAnsiTheme="minorEastAsia" w:cs="宋体" w:hint="eastAsia"/>
                <w:sz w:val="24"/>
                <w:szCs w:val="24"/>
              </w:rPr>
              <w:t>能列举至少二个以上应用例子。</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（3）能读懂顺序、选择、循环这三种基本结构的流程图，在具体的算法案例分析中，能用流程图描述算法思路。</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（4）能结合具体案例和数据软件操作实践，阐述对象的基本属性，能确定对象的数据类型。</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（5）能掌握一种编程语言，能结合具体案例，抽象问题、设计算法、预测运行结果、编写与调试程序。</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（6）能简要阐述包括局域网、互联网在内的计算机网络的工作原理。（7）能结合案例，用语言描述二进制再现文本、图片、声音、视频等信息的过程与形式。</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（8）在具体的案例分析中，能从二进制、逻辑等方面表述数学与计算机科学的区别与联系。</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（9）能结合具体案例，说明人类智能与机器智能的区别与联系（不少于三条）。</w:t>
            </w:r>
          </w:p>
          <w:p w:rsidR="00C82CA9" w:rsidRDefault="00C82CA9" w:rsidP="0085034B">
            <w:pPr>
              <w:shd w:val="clear" w:color="auto" w:fill="FFFFFF"/>
              <w:spacing w:line="300" w:lineRule="auto"/>
              <w:jc w:val="left"/>
              <w:rPr>
                <w:rFonts w:asciiTheme="minorEastAsia" w:eastAsiaTheme="minorEastAsia" w:hAnsiTheme="minorEastAsia" w:cs="宋体"/>
                <w:sz w:val="24"/>
                <w:szCs w:val="24"/>
              </w:rPr>
            </w:pP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数</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化</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学</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习</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与</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创</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新</w:t>
            </w:r>
          </w:p>
        </w:tc>
        <w:tc>
          <w:tcPr>
            <w:tcW w:w="7485"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（1）能围绕主题，综合运用文本、表格、图像、音频、视频、动画等多媒体处理工具，采用个人或合作学习方式，进行作品创作</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如设计主题网站、动画等。</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能够针对过程性的学习数据，对学习方案提出两条以上改进意见。</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（3）能根据需要，筛选出三条以上适用的数字化资源，并说出理由。</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在项目学习中，</w:t>
            </w:r>
            <w:r>
              <w:rPr>
                <w:rFonts w:asciiTheme="minorEastAsia" w:eastAsiaTheme="minorEastAsia" w:hAnsiTheme="minorEastAsia" w:cs="宋体"/>
                <w:sz w:val="24"/>
                <w:szCs w:val="24"/>
              </w:rPr>
              <w:t>掌握科学的研究方法</w:t>
            </w:r>
            <w:r>
              <w:rPr>
                <w:rFonts w:asciiTheme="minorEastAsia" w:eastAsiaTheme="minorEastAsia" w:hAnsiTheme="minorEastAsia" w:cs="宋体" w:hint="eastAsia"/>
                <w:sz w:val="24"/>
                <w:szCs w:val="24"/>
              </w:rPr>
              <w:t>和</w:t>
            </w:r>
            <w:r>
              <w:rPr>
                <w:rFonts w:asciiTheme="minorEastAsia" w:eastAsiaTheme="minorEastAsia" w:hAnsiTheme="minorEastAsia" w:cs="宋体"/>
                <w:sz w:val="24"/>
                <w:szCs w:val="24"/>
              </w:rPr>
              <w:t>流程</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知道如何借助数字化学习</w:t>
            </w:r>
            <w:r>
              <w:rPr>
                <w:rFonts w:asciiTheme="minorEastAsia" w:eastAsiaTheme="minorEastAsia" w:hAnsiTheme="minorEastAsia" w:cs="宋体" w:hint="eastAsia"/>
                <w:sz w:val="24"/>
                <w:szCs w:val="24"/>
              </w:rPr>
              <w:t>工具和资源，解决</w:t>
            </w:r>
            <w:r>
              <w:rPr>
                <w:rFonts w:asciiTheme="minorEastAsia" w:eastAsiaTheme="minorEastAsia" w:hAnsiTheme="minorEastAsia" w:cs="宋体"/>
                <w:sz w:val="24"/>
                <w:szCs w:val="24"/>
              </w:rPr>
              <w:t>团队合作中的问题</w:t>
            </w:r>
            <w:r>
              <w:rPr>
                <w:rFonts w:asciiTheme="minorEastAsia" w:eastAsiaTheme="minorEastAsia" w:hAnsiTheme="minorEastAsia" w:cs="宋体" w:hint="eastAsia"/>
                <w:sz w:val="24"/>
                <w:szCs w:val="24"/>
              </w:rPr>
              <w:t>。</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（5）能举例说明数字化学习环境的优势和局限。</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（6）参与智能设备（机器人）、3D打印、</w:t>
            </w:r>
            <w:proofErr w:type="gramStart"/>
            <w:r>
              <w:rPr>
                <w:rFonts w:asciiTheme="minorEastAsia" w:eastAsiaTheme="minorEastAsia" w:hAnsiTheme="minorEastAsia" w:cs="宋体" w:hint="eastAsia"/>
                <w:sz w:val="24"/>
                <w:szCs w:val="24"/>
              </w:rPr>
              <w:t>物联技术</w:t>
            </w:r>
            <w:proofErr w:type="gramEnd"/>
            <w:r>
              <w:rPr>
                <w:rFonts w:asciiTheme="minorEastAsia" w:eastAsiaTheme="minorEastAsia" w:hAnsiTheme="minorEastAsia" w:cs="宋体" w:hint="eastAsia"/>
                <w:sz w:val="24"/>
                <w:szCs w:val="24"/>
              </w:rPr>
              <w:t>、互动媒体、虚拟现实与增强现实等新技术的实践应用，创作一件简单作品。</w:t>
            </w:r>
          </w:p>
        </w:tc>
      </w:tr>
      <w:tr w:rsidR="00782746" w:rsidTr="0085034B">
        <w:trPr>
          <w:jc w:val="center"/>
        </w:trPr>
        <w:tc>
          <w:tcPr>
            <w:tcW w:w="803"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信息社会责任</w:t>
            </w:r>
          </w:p>
        </w:tc>
        <w:tc>
          <w:tcPr>
            <w:tcW w:w="7485" w:type="dxa"/>
          </w:tcPr>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（1）结合案例，说出如何主动判断和抵制不良信息。</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（2）结合典型案例，分析计算机病毒和黑客破坏的机制，提出有针对性的防护方案。</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（3）能说出三种以上数据备份与保护的方法。</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（4）根据《青少年网络文明公约》及相关法律法规，创作宣传作品，并广泛宣传。</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（5）能撰写一份关于新技术、新媒体的体验报告。</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（6）能说出三条以上关于开源的理念、意识和价值，能说出一种以上尊重和保护知识产权的方法，并把个人的开源活动成果与他人分享。</w:t>
            </w:r>
          </w:p>
        </w:tc>
      </w:tr>
    </w:tbl>
    <w:p w:rsidR="00782746" w:rsidRDefault="00782746" w:rsidP="00782746">
      <w:pPr>
        <w:pStyle w:val="3"/>
        <w:widowControl w:val="0"/>
        <w:ind w:firstLine="594"/>
      </w:pPr>
      <w:r>
        <w:rPr>
          <w:rFonts w:hint="eastAsia"/>
        </w:rPr>
        <w:t>4</w:t>
      </w:r>
      <w:r>
        <w:rPr>
          <w:rFonts w:hint="eastAsia"/>
        </w:rPr>
        <w:t>．四级水平</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471"/>
      </w:tblGrid>
      <w:tr w:rsidR="00782746" w:rsidTr="0085034B">
        <w:trPr>
          <w:tblHeade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项目</w:t>
            </w:r>
          </w:p>
        </w:tc>
        <w:tc>
          <w:tcPr>
            <w:tcW w:w="7471"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等级水平描述</w:t>
            </w:r>
          </w:p>
        </w:tc>
      </w:tr>
      <w:tr w:rsidR="00782746" w:rsidTr="0085034B">
        <w:trPr>
          <w:trHeight w:val="2033"/>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信</w:t>
            </w:r>
          </w:p>
          <w:p w:rsidR="00782746" w:rsidRDefault="00782746" w:rsidP="0085034B">
            <w:pPr>
              <w:spacing w:line="300" w:lineRule="auto"/>
              <w:jc w:val="center"/>
              <w:rPr>
                <w:rFonts w:asciiTheme="minorEastAsia" w:eastAsiaTheme="minorEastAsia" w:hAnsiTheme="minorEastAsia" w:cs="宋体"/>
                <w:b/>
                <w:sz w:val="24"/>
                <w:szCs w:val="24"/>
              </w:rPr>
            </w:pPr>
            <w:proofErr w:type="gramStart"/>
            <w:r>
              <w:rPr>
                <w:rFonts w:asciiTheme="minorEastAsia" w:eastAsiaTheme="minorEastAsia" w:hAnsiTheme="minorEastAsia" w:cs="宋体" w:hint="eastAsia"/>
                <w:b/>
                <w:sz w:val="24"/>
                <w:szCs w:val="24"/>
              </w:rPr>
              <w:t>息</w:t>
            </w:r>
            <w:proofErr w:type="gramEnd"/>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意</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识</w:t>
            </w:r>
          </w:p>
        </w:tc>
        <w:tc>
          <w:tcPr>
            <w:tcW w:w="7471" w:type="dxa"/>
          </w:tcPr>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（1）对较为复杂的信息，能采用多种方法（三种以上）甄别信息、判断价值。</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（2）结合具体实例，判断自己和他人信息选择的水平，给予适当评价。</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（3）对较为复杂的信息问题，能选择合适的信息资源和信息技术工具提出解决策略。</w:t>
            </w:r>
          </w:p>
        </w:tc>
      </w:tr>
      <w:tr w:rsidR="00782746" w:rsidTr="0085034B">
        <w:trP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计</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思</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维</w:t>
            </w:r>
          </w:p>
        </w:tc>
        <w:tc>
          <w:tcPr>
            <w:tcW w:w="7471" w:type="dxa"/>
          </w:tcPr>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（1）结合案例，说出计算思维与数学思维、工程思维的区别与联系（至少三条）。</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（2）能灵活运用所学算法解决生活和学习问题，并能列举至少二个以上应用实例。</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（3）熟练掌握一种编程语言，能结合具体案例，界定问题，抽象特征，建立模型，设计算法，编写与调试程序。</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（4）能在具体项目中，应用数据库系统，协同编程，解决问题。</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（5）能撰写关于生活中计算思维应用迁移的研究报告。</w:t>
            </w:r>
          </w:p>
        </w:tc>
      </w:tr>
      <w:tr w:rsidR="00782746" w:rsidTr="0085034B">
        <w:trP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数</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字</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化</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学</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习</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与</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创</w:t>
            </w:r>
          </w:p>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新</w:t>
            </w:r>
          </w:p>
        </w:tc>
        <w:tc>
          <w:tcPr>
            <w:tcW w:w="7471" w:type="dxa"/>
          </w:tcPr>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（1）在利用信息技术支持学习的过程中，认识到网络和资源的价值。</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（2）依据学习任务进行学习资源的需求分析，利用网络获取学习资源。</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（3）在学习过程中，能够评估常用的数字化工具与资源，根据需要进行合理选择。</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（4）针对特定的学习任务，运用一定的数字化学习策略，管理学习过程与学习资源，完成学习任务。</w:t>
            </w:r>
          </w:p>
          <w:p w:rsidR="00782746" w:rsidRDefault="00782746" w:rsidP="0085034B">
            <w:pPr>
              <w:shd w:val="clear" w:color="auto" w:fill="FFFFFF"/>
              <w:spacing w:line="30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（5）在网络学习空间中，开展协同学习，与他人共同创新与分享学习成果。</w:t>
            </w:r>
          </w:p>
        </w:tc>
      </w:tr>
      <w:tr w:rsidR="00782746" w:rsidTr="0085034B">
        <w:trPr>
          <w:jc w:val="center"/>
        </w:trPr>
        <w:tc>
          <w:tcPr>
            <w:tcW w:w="818" w:type="dxa"/>
            <w:vAlign w:val="center"/>
          </w:tcPr>
          <w:p w:rsidR="00782746" w:rsidRDefault="00782746" w:rsidP="0085034B">
            <w:pPr>
              <w:spacing w:line="30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信息社会责任</w:t>
            </w:r>
          </w:p>
        </w:tc>
        <w:tc>
          <w:tcPr>
            <w:tcW w:w="7471" w:type="dxa"/>
          </w:tcPr>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（1）能结合身边的案例，谈谈信息技术发展对社会进步和人们生活质量带来的影响。</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（2）能在信息技术应用过程中，认识到信息技术可能会引发的潜在问题。</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（3）在信息活动过程中，能采用简单的策略和方法保护相关信息，安全使用信息技术设备。</w:t>
            </w:r>
          </w:p>
          <w:p w:rsidR="00782746" w:rsidRDefault="00782746" w:rsidP="0085034B">
            <w:pPr>
              <w:spacing w:line="30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（4）能遵守基本的信息法律法规，按照社会公认的信息伦理道德规范开展信息活动。</w:t>
            </w:r>
          </w:p>
        </w:tc>
      </w:tr>
    </w:tbl>
    <w:p w:rsidR="00782746" w:rsidRPr="003B3EB0" w:rsidRDefault="00782746" w:rsidP="005B497B">
      <w:pPr>
        <w:pStyle w:val="1"/>
        <w:widowControl w:val="0"/>
        <w:spacing w:line="580" w:lineRule="exact"/>
        <w:ind w:firstLine="745"/>
        <w:rPr>
          <w:szCs w:val="32"/>
        </w:rPr>
      </w:pPr>
      <w:r w:rsidRPr="003B3EB0">
        <w:rPr>
          <w:rFonts w:hint="eastAsia"/>
          <w:szCs w:val="32"/>
        </w:rPr>
        <w:t>六、实施建议</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w:t>
      </w:r>
      <w:proofErr w:type="gramStart"/>
      <w:r w:rsidRPr="00F06B65">
        <w:rPr>
          <w:rFonts w:ascii="仿宋_GB2312" w:eastAsia="仿宋_GB2312" w:hint="eastAsia"/>
          <w:sz w:val="32"/>
          <w:szCs w:val="32"/>
        </w:rPr>
        <w:t>一</w:t>
      </w:r>
      <w:proofErr w:type="gramEnd"/>
      <w:r w:rsidRPr="00F06B65">
        <w:rPr>
          <w:rFonts w:ascii="仿宋_GB2312" w:eastAsia="仿宋_GB2312" w:hint="eastAsia"/>
          <w:sz w:val="32"/>
          <w:szCs w:val="32"/>
        </w:rPr>
        <w:t>) 教学建议</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1</w:t>
      </w:r>
      <w:r w:rsidRPr="003B3EB0">
        <w:rPr>
          <w:rFonts w:hint="eastAsia"/>
          <w:sz w:val="32"/>
          <w:szCs w:val="32"/>
        </w:rPr>
        <w:t>．转变教学方式，丰富课堂教学</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学方式是影响学生学习方式的形成、完善以及改变的重要因素。鼓励教师对各种教学形式进行积极的尝试，转变教学方式，改变学生单一的接受性的学习方式，采用多样化的教学方式开展教学，倡导启发式、探究式、讨论式、参与式教学，以“主动、合作、探究”为特征，为学生开展研究性学习、参与性学习、体验性学习和实践性学习等提供机会，帮助学生掌握多样化的学习方式，并能把掌握的技术和方法用于其他内容</w:t>
      </w:r>
      <w:r w:rsidRPr="003B3EB0">
        <w:rPr>
          <w:rFonts w:ascii="仿宋" w:hAnsi="仿宋" w:hint="eastAsia"/>
          <w:szCs w:val="32"/>
        </w:rPr>
        <w:lastRenderedPageBreak/>
        <w:t>的学习和问题的解决。要为不同层次的学生提供参与学习、体验成功的机会。</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师要充分利用信息技术工具和各种类型的教学资源来开展教学活动，要注意吸收先进教学成果和经验，如主题活动、混合式学习、翻转课堂等。主题可以来源于学生的日常生活，也可以来源于其他学科，鼓励将信息技术学科与其他学科和生活深度融合。</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部分</w:t>
      </w:r>
      <w:r w:rsidRPr="003B3EB0">
        <w:rPr>
          <w:rFonts w:ascii="仿宋" w:hAnsi="仿宋" w:hint="eastAsia"/>
          <w:szCs w:val="32"/>
        </w:rPr>
        <w:t>7</w:t>
      </w:r>
      <w:r w:rsidRPr="003B3EB0">
        <w:rPr>
          <w:rFonts w:ascii="仿宋" w:hAnsi="仿宋" w:hint="eastAsia"/>
          <w:szCs w:val="32"/>
        </w:rPr>
        <w:t>年级学生存在“零起点”或“低起点”状况，建议各校根据自身情况，采取小规模短时间补课、分类教学和异质分组教学等各种针对性措施，努力使每一个学生都能得到应有的发展。</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2</w:t>
      </w:r>
      <w:r w:rsidRPr="003B3EB0">
        <w:rPr>
          <w:rFonts w:hint="eastAsia"/>
          <w:sz w:val="32"/>
          <w:szCs w:val="32"/>
        </w:rPr>
        <w:t>．坚持以人为本，促进学生全面而有个性的发展</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义务教育阶段信息技术教育要促进全体学生的信息素养的发展，同时，要高度重视学生之间的差异，采取措施保证每一个学生都能够健康发展。其一，教学目标上，设立多级学习目标和多样的学习方式，让不同的学生都能根据自己的特点，在思想与观念、问题与情景、知识与技能等维度都能得到发展。其二，教学内容上，要设计不同的学习内容和任务，满足不同学生的需要。其三，在教学策略上，根据学生的认知特点给予不同的指导，给学生提供多样化的自主探索空间，鼓励不同意见和思路的迸发，鼓励多样化的问题解决方式和方法。其四，教学组织形式上，根据学生的能力差异、水平差异针对性地实施分层次教学，对于基础较差的学生，采用可行的教学方法为</w:t>
      </w:r>
      <w:r w:rsidRPr="003B3EB0">
        <w:rPr>
          <w:rFonts w:ascii="仿宋" w:hAnsi="仿宋" w:hint="eastAsia"/>
          <w:szCs w:val="32"/>
        </w:rPr>
        <w:lastRenderedPageBreak/>
        <w:t>其奠定必要的基础，增强其学习的信心；也可以采用异质分组的方法，</w:t>
      </w:r>
      <w:proofErr w:type="gramStart"/>
      <w:r w:rsidRPr="003B3EB0">
        <w:rPr>
          <w:rFonts w:ascii="仿宋" w:hAnsi="仿宋" w:hint="eastAsia"/>
          <w:szCs w:val="32"/>
        </w:rPr>
        <w:t>变学生</w:t>
      </w:r>
      <w:proofErr w:type="gramEnd"/>
      <w:r w:rsidRPr="003B3EB0">
        <w:rPr>
          <w:rFonts w:ascii="仿宋" w:hAnsi="仿宋" w:hint="eastAsia"/>
          <w:szCs w:val="32"/>
        </w:rPr>
        <w:t>的个体差异为资源，让学生在合作中互相学习并充分发挥自己的长处，协同完成学习任务；对于少数冒尖的学生，给予更多的活动平台，使其“吃饱吃好”。</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 xml:space="preserve"> (二) 学业水平测试建议</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信息技术的评价应当以促进学生发展为根本目的，紧密围绕课程的基本目标展开。</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1</w:t>
      </w:r>
      <w:r w:rsidRPr="003B3EB0">
        <w:rPr>
          <w:rFonts w:hint="eastAsia"/>
          <w:sz w:val="32"/>
          <w:szCs w:val="32"/>
        </w:rPr>
        <w:t>．过程性评价</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过程性评价</w:t>
      </w:r>
      <w:r w:rsidRPr="003B3EB0">
        <w:rPr>
          <w:rFonts w:hint="eastAsia"/>
          <w:szCs w:val="32"/>
        </w:rPr>
        <w:t>重点观察学生学习的过程及解决问题的方法，</w:t>
      </w:r>
      <w:r w:rsidRPr="003B3EB0">
        <w:rPr>
          <w:rFonts w:ascii="仿宋" w:hAnsi="仿宋" w:hint="eastAsia"/>
          <w:szCs w:val="32"/>
        </w:rPr>
        <w:t>主要包括学生作品的收集与评价、学生活动过程的现场观察与记录等。信息技术教师应充分利用信息技术条件，强化电子档案袋、学习契约等评价方式，重视学习过程的记录与反馈，在对采集到的数据进行分析的基础上开展评价。积极推进学生学习空间建设，建立绿色评价体系。</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过程性评价的结果一方面可以作为教师个别指导的依据，另一方面也可以作为学生反思回顾学习过程、促进自身发展的依据。</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2</w:t>
      </w:r>
      <w:r w:rsidRPr="003B3EB0">
        <w:rPr>
          <w:rFonts w:hint="eastAsia"/>
          <w:sz w:val="32"/>
          <w:szCs w:val="32"/>
        </w:rPr>
        <w:t>．总结性评价</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总结性评价要强调对教师教学和学生学习的诊断、激励和促进作用，防止仅仅</w:t>
      </w:r>
      <w:proofErr w:type="gramStart"/>
      <w:r w:rsidRPr="003B3EB0">
        <w:rPr>
          <w:rFonts w:ascii="仿宋" w:hAnsi="仿宋" w:hint="eastAsia"/>
          <w:szCs w:val="32"/>
        </w:rPr>
        <w:t>把评价</w:t>
      </w:r>
      <w:proofErr w:type="gramEnd"/>
      <w:r w:rsidRPr="003B3EB0">
        <w:rPr>
          <w:rFonts w:ascii="仿宋" w:hAnsi="仿宋" w:hint="eastAsia"/>
          <w:szCs w:val="32"/>
        </w:rPr>
        <w:t>当成对学生甄别或选拔的手段。</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总结性评价可以采用上机考试或者纸笔考试的方式。试题试卷的设计应遵循一般命题</w:t>
      </w:r>
      <w:proofErr w:type="gramStart"/>
      <w:r w:rsidRPr="003B3EB0">
        <w:rPr>
          <w:rFonts w:ascii="仿宋" w:hAnsi="仿宋" w:hint="eastAsia"/>
          <w:szCs w:val="32"/>
        </w:rPr>
        <w:t>与组卷规律</w:t>
      </w:r>
      <w:proofErr w:type="gramEnd"/>
      <w:r w:rsidRPr="003B3EB0">
        <w:rPr>
          <w:rFonts w:ascii="仿宋" w:hAnsi="仿宋" w:hint="eastAsia"/>
          <w:szCs w:val="32"/>
        </w:rPr>
        <w:t>，同时还应尊重信息技术课程的特点，坚持以过程化、人性化来促进学生全面发展，</w:t>
      </w:r>
      <w:r w:rsidRPr="003B3EB0">
        <w:rPr>
          <w:rFonts w:ascii="仿宋" w:hAnsi="仿宋" w:hint="eastAsia"/>
          <w:szCs w:val="32"/>
        </w:rPr>
        <w:lastRenderedPageBreak/>
        <w:t>可以采取多次考试、多套试题、以普遍存在的知识与技能点为考核要点等手段，实现面对所有学生的公平公正的评价。</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3</w:t>
      </w:r>
      <w:r w:rsidRPr="003B3EB0">
        <w:rPr>
          <w:rFonts w:hint="eastAsia"/>
          <w:sz w:val="32"/>
          <w:szCs w:val="32"/>
        </w:rPr>
        <w:t>．学业水平认定</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6</w:t>
      </w:r>
      <w:r w:rsidRPr="003B3EB0">
        <w:rPr>
          <w:rFonts w:ascii="仿宋" w:hAnsi="仿宋" w:hint="eastAsia"/>
          <w:szCs w:val="32"/>
        </w:rPr>
        <w:t>年级末和</w:t>
      </w:r>
      <w:r w:rsidRPr="003B3EB0">
        <w:rPr>
          <w:rFonts w:ascii="仿宋" w:hAnsi="仿宋" w:hint="eastAsia"/>
          <w:szCs w:val="32"/>
        </w:rPr>
        <w:t>9</w:t>
      </w:r>
      <w:r w:rsidRPr="003B3EB0">
        <w:rPr>
          <w:rFonts w:ascii="仿宋" w:hAnsi="仿宋" w:hint="eastAsia"/>
          <w:szCs w:val="32"/>
        </w:rPr>
        <w:t>年级末，应对学生信息技术学业水平进行认定，学业水平认定要坚持评价方式多样化的原则，改变单纯以一次总结性评价为依据评定学生学业水平的局面。要依据本指导意见提出的学业合格标准，将过程性评价、典型作品评价、综合活动评价、总结性评价等结合起来，将教师的主导作用和学生的主体作用有机结合起来，发挥评价的诊断、激励作用。</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学业等级标准为义务教育段的整体分级标准，鼓励学生在达到基本标准的基础上，向更高级的等级迈进和超越。</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 xml:space="preserve"> (三)教学资源开发建议</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1</w:t>
      </w:r>
      <w:r w:rsidRPr="003B3EB0">
        <w:rPr>
          <w:rFonts w:hint="eastAsia"/>
          <w:sz w:val="32"/>
          <w:szCs w:val="32"/>
        </w:rPr>
        <w:t>．教科书编写</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科书是本指导意见的具体化，是实现课程目标、实施教学的重要资源，直接影响本指导意见的落实。信息技术教科书的编写，要贯彻立德树人的基本理念与要求，要注重信息技术学科特色和学生认知规律，培养学科核心素养，为课程的顺利实施提供保证。</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w:t>
      </w:r>
      <w:r w:rsidRPr="003B3EB0">
        <w:rPr>
          <w:rFonts w:ascii="仿宋" w:hAnsi="仿宋" w:hint="eastAsia"/>
          <w:szCs w:val="32"/>
        </w:rPr>
        <w:t>1</w:t>
      </w:r>
      <w:r w:rsidRPr="003B3EB0">
        <w:rPr>
          <w:rFonts w:ascii="仿宋" w:hAnsi="仿宋" w:hint="eastAsia"/>
          <w:szCs w:val="32"/>
        </w:rPr>
        <w:t>）教科书编写指导原则</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教科书编写要依据本指导意见，充分体现学科核心素养，充分反映社会进步和科学技术发展的成果，体现科学性与前瞻性，内容选择要符合学生身心发展水平和心理接受能力。</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w:t>
      </w:r>
      <w:r w:rsidRPr="003B3EB0">
        <w:rPr>
          <w:rFonts w:ascii="仿宋" w:hAnsi="仿宋" w:hint="eastAsia"/>
          <w:szCs w:val="32"/>
        </w:rPr>
        <w:t>2</w:t>
      </w:r>
      <w:r w:rsidRPr="003B3EB0">
        <w:rPr>
          <w:rFonts w:ascii="仿宋" w:hAnsi="仿宋" w:hint="eastAsia"/>
          <w:szCs w:val="32"/>
        </w:rPr>
        <w:t>）教科书内容选择</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lastRenderedPageBreak/>
        <w:t>教科书要紧密围绕核心素养来选择和组织内容，应该精选学科中关键性、基础性的概念、原理和方法，应考虑内容容量和难度的适中性，以保证绝大多数学生通过努力能够掌握为原则，要适度包含反映信息技术学科最新研究成果及发展趋势的内容。</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科书要密切联系实际，结合学生的现实生活和学习实践以及当地的社会发展，适度设置基于真实情境的学习任务、典型案例或研究性项目活动，以引导学生在动手操作、自主探究和解决问题的过程中将“学技术”与“用技术”融合在一起，主动地理解知识、掌握技能、发展能力。</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科书要展现出在信息技术发展、创新和应用中所蕴藏的人文精神，要始终渗透有关社会责任感的培养，并有意识地设计相关的人文、社会教育项目活动，引导学生在信息技术应用过程中，不断内化与信息技术应用相关的伦理道德观念与法律法规意识，逐步养成负责、健康、安全、绿色的信息技术使用习惯。</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w:t>
      </w:r>
      <w:r w:rsidRPr="003B3EB0">
        <w:rPr>
          <w:rFonts w:ascii="仿宋" w:hAnsi="仿宋" w:hint="eastAsia"/>
          <w:szCs w:val="32"/>
        </w:rPr>
        <w:t>3</w:t>
      </w:r>
      <w:r w:rsidRPr="003B3EB0">
        <w:rPr>
          <w:rFonts w:ascii="仿宋" w:hAnsi="仿宋" w:hint="eastAsia"/>
          <w:szCs w:val="32"/>
        </w:rPr>
        <w:t>）</w:t>
      </w:r>
      <w:r w:rsidRPr="003B3EB0">
        <w:rPr>
          <w:rFonts w:ascii="仿宋" w:hAnsi="仿宋" w:hint="eastAsia"/>
          <w:szCs w:val="32"/>
        </w:rPr>
        <w:t xml:space="preserve"> </w:t>
      </w:r>
      <w:r w:rsidRPr="003B3EB0">
        <w:rPr>
          <w:rFonts w:ascii="仿宋" w:hAnsi="仿宋" w:hint="eastAsia"/>
          <w:szCs w:val="32"/>
        </w:rPr>
        <w:t>教科书的内容编排形式</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教科书内容的编排要在教师的教与学生的学之间达成平衡点。既要便于教师科学设计教学情境、有效组织教学，还应注重引导学生主动探究、建构知识、获得结论，为学生提供适当的个性化自主学习的空间。</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教科书内容编排要具有一定的开放性和弹性，在保证基本内容的完整性和系统性基础上，能够为学校和教师拓展学习内</w:t>
      </w:r>
      <w:r w:rsidRPr="003B3EB0">
        <w:rPr>
          <w:rFonts w:ascii="仿宋" w:hAnsi="仿宋" w:hint="eastAsia"/>
          <w:szCs w:val="32"/>
        </w:rPr>
        <w:lastRenderedPageBreak/>
        <w:t>容、开发学习资源提供空间。</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科书编写时要注重图文并茂。插图应与教学目的、教学内容密切结合，便于传递多种有教育价值的信息，使学生从教科书中除了能学到科学知识和科学方法外，还能感受到时代的脉搏，保持积极进取的精神状态，从而增加他们的学习兴趣。</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2</w:t>
      </w:r>
      <w:r w:rsidRPr="003B3EB0">
        <w:rPr>
          <w:rFonts w:hint="eastAsia"/>
          <w:sz w:val="32"/>
          <w:szCs w:val="32"/>
        </w:rPr>
        <w:t>．课程资源建设</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材编写和发行机构应同步开发与教材和课程实施相配套的数字化课程资源，主要包括电子教科书、数字化教学资源以及教师培训等几大部分资源，这些资源是课程实施必不可少的教学材料，直接关乎信息技术教学的质量，应当给予足够的重视。</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信息技术教师要根据教学实际和自己的教学特点，收集、整理、开发必要的教学资源，建立不同层次、不同类型的资源库，并在使用的过程中，锐意创新，改进和完善数字化教学资源，注入适合本学科教学的一线经验，为课程实施提供鲜活素材。教研机构要在教学资源建设中发挥引领导向作用，把握资源建设的正确方向，使之有效地支持教学、服务教学，提高资源利用水平，促进教师发展，提升教学质量。</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3</w:t>
      </w:r>
      <w:r w:rsidRPr="003B3EB0">
        <w:rPr>
          <w:rFonts w:hint="eastAsia"/>
          <w:sz w:val="32"/>
          <w:szCs w:val="32"/>
        </w:rPr>
        <w:t>．平台开发</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教材编写和发行机构要同步开发数字课程支撑平台。以纸质教材为基础，对教材内容及知识点进行深度挖掘和加工，以科学直观的视、音、图、文等方式实现教材内容的数字化、交互功能的智能化，多角度、多维度地呈现教材内容。平台需要</w:t>
      </w:r>
      <w:r w:rsidRPr="003B3EB0">
        <w:rPr>
          <w:rFonts w:ascii="仿宋" w:hAnsi="仿宋" w:hint="eastAsia"/>
          <w:szCs w:val="32"/>
        </w:rPr>
        <w:lastRenderedPageBreak/>
        <w:t>具备较强的管理、</w:t>
      </w:r>
      <w:proofErr w:type="gramStart"/>
      <w:r w:rsidRPr="003B3EB0">
        <w:rPr>
          <w:rFonts w:ascii="仿宋" w:hAnsi="仿宋" w:hint="eastAsia"/>
          <w:szCs w:val="32"/>
        </w:rPr>
        <w:t>交互等</w:t>
      </w:r>
      <w:proofErr w:type="gramEnd"/>
      <w:r w:rsidRPr="003B3EB0">
        <w:rPr>
          <w:rFonts w:ascii="仿宋" w:hAnsi="仿宋" w:hint="eastAsia"/>
          <w:szCs w:val="32"/>
        </w:rPr>
        <w:t>功能及丰富的课程资源，既要能支持教师备课和传统的班级授课，又要能支持跨班（校、区）自主选修，能支持学生和教师研究团队建设和管理，能支持学生课内课外、线上线下学习的融合，能支持教师专业化发展（网络研修、集体备课），能支持广泛的在线交流，能支持教师个人空间和学生个人空间，能支持学生学习成果展评，能以过程和行为数据为基础支持教师教学、学生学习、教材质量评估、学校管理和地方课程发展的评价，能支持开放的课程更新和开发机制，能支持教科研机构开展线上线下融合的教科研活动，能支持教育管理部门对各地、学校和教师的课程实施情况全天候的监管。</w:t>
      </w:r>
    </w:p>
    <w:p w:rsidR="00782746" w:rsidRPr="00F06B65" w:rsidRDefault="00782746" w:rsidP="005B497B">
      <w:pPr>
        <w:pStyle w:val="2"/>
        <w:widowControl w:val="0"/>
        <w:spacing w:line="580" w:lineRule="exact"/>
        <w:ind w:firstLine="634"/>
        <w:rPr>
          <w:rFonts w:ascii="仿宋_GB2312" w:eastAsia="仿宋_GB2312"/>
          <w:sz w:val="32"/>
          <w:szCs w:val="32"/>
        </w:rPr>
      </w:pPr>
      <w:r w:rsidRPr="00F06B65">
        <w:rPr>
          <w:rFonts w:ascii="仿宋_GB2312" w:eastAsia="仿宋_GB2312" w:hint="eastAsia"/>
          <w:sz w:val="32"/>
          <w:szCs w:val="32"/>
        </w:rPr>
        <w:t>(四) 地方和学校实施建议</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1</w:t>
      </w:r>
      <w:r w:rsidRPr="003B3EB0">
        <w:rPr>
          <w:rFonts w:hint="eastAsia"/>
          <w:sz w:val="32"/>
          <w:szCs w:val="32"/>
        </w:rPr>
        <w:t>．加强领导和管理</w:t>
      </w:r>
    </w:p>
    <w:p w:rsidR="00782746" w:rsidRPr="003B3EB0" w:rsidRDefault="00782746" w:rsidP="005B497B">
      <w:pPr>
        <w:spacing w:line="580" w:lineRule="exact"/>
        <w:ind w:firstLine="600"/>
        <w:rPr>
          <w:szCs w:val="32"/>
          <w:lang w:val="en-GB"/>
        </w:rPr>
      </w:pPr>
      <w:r w:rsidRPr="003B3EB0">
        <w:rPr>
          <w:rFonts w:ascii="仿宋" w:hAnsi="仿宋" w:hint="eastAsia"/>
          <w:szCs w:val="32"/>
        </w:rPr>
        <w:t>信息技术课程的实施效果如何，与当地教育行政部门、教科研机构、学校和教师是否重视和支持密切相关。各地教育行政部门要充分认识到信息技术课程在整个义务教育段课程体系中的重要地位，是基础教育的基础；要进一步提高对信息技术课程的重视和支持力度，加大宣传，加强对义务教育段信息技术课程实施的领导和管理；要为信息技术课程实施提供必要经费保障，将所需经费列入预算；要确保配备合格和充足的信息技术课程教师、信息化管理和服务人员，保障课程实施所必要的软硬件条件和环境；要建立学科教学专家指导小组，督促和指导学校开足课时、提高质量，对学校贯彻落实情况加强检查</w:t>
      </w:r>
      <w:r w:rsidRPr="003B3EB0">
        <w:rPr>
          <w:rFonts w:ascii="仿宋" w:hAnsi="仿宋" w:hint="eastAsia"/>
          <w:szCs w:val="32"/>
        </w:rPr>
        <w:lastRenderedPageBreak/>
        <w:t>和督导。</w:t>
      </w:r>
    </w:p>
    <w:p w:rsidR="00782746" w:rsidRPr="003B3EB0" w:rsidRDefault="00782746" w:rsidP="005B497B">
      <w:pPr>
        <w:pStyle w:val="3"/>
        <w:widowControl w:val="0"/>
        <w:spacing w:line="580" w:lineRule="exact"/>
        <w:ind w:firstLine="634"/>
        <w:rPr>
          <w:sz w:val="32"/>
          <w:szCs w:val="32"/>
        </w:rPr>
      </w:pPr>
      <w:r w:rsidRPr="003B3EB0">
        <w:rPr>
          <w:rFonts w:hint="eastAsia"/>
          <w:sz w:val="32"/>
          <w:szCs w:val="32"/>
        </w:rPr>
        <w:t>2</w:t>
      </w:r>
      <w:r w:rsidRPr="003B3EB0">
        <w:rPr>
          <w:rFonts w:hint="eastAsia"/>
          <w:sz w:val="32"/>
          <w:szCs w:val="32"/>
        </w:rPr>
        <w:t>．</w:t>
      </w:r>
      <w:r w:rsidRPr="003B3EB0">
        <w:rPr>
          <w:rFonts w:ascii="宋体" w:hAnsi="宋体" w:cs="Tahoma" w:hint="eastAsia"/>
          <w:kern w:val="0"/>
          <w:sz w:val="32"/>
          <w:szCs w:val="32"/>
          <w:lang w:val="en-GB"/>
        </w:rPr>
        <w:t>加强教师队伍建设</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信息技术课程的发展给信息技术教师提出了新的挑战。各地要采取有效措施加强信息技术教师队伍的建设，按课程要求配足信息技术专职教师，对规模较大的学校，还要配备专人管理和维护教学设备和环境，规模相对较小的学校，也要有固定人员承担管理和维护的职责，并参照有关标准计算其工作量。要开展多样化的教师培训和教研活动，提高信息技术教师信息技术教学能力。</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各级教育行政部门、教科研部门、教师培训机构和学校，要根据新课程对信息技术教师的专业素质要求，制定切实可行的培训规划，建立既分工明确，又相互衔接的培训网络，采用混合式培训方式，系统扎实地做好师资队伍的培训工作。各学校要在资金投入、时间安排上大力支持教师参加国家、省、市、县</w:t>
      </w:r>
      <w:r w:rsidRPr="003B3EB0">
        <w:rPr>
          <w:rFonts w:ascii="仿宋" w:hAnsi="仿宋" w:hint="eastAsia"/>
          <w:szCs w:val="32"/>
        </w:rPr>
        <w:t>(</w:t>
      </w:r>
      <w:r w:rsidRPr="003B3EB0">
        <w:rPr>
          <w:rFonts w:ascii="仿宋" w:hAnsi="仿宋" w:hint="eastAsia"/>
          <w:szCs w:val="32"/>
        </w:rPr>
        <w:t>区</w:t>
      </w:r>
      <w:r w:rsidRPr="003B3EB0">
        <w:rPr>
          <w:rFonts w:ascii="仿宋" w:hAnsi="仿宋" w:hint="eastAsia"/>
          <w:szCs w:val="32"/>
        </w:rPr>
        <w:t>)</w:t>
      </w:r>
      <w:r w:rsidRPr="003B3EB0">
        <w:rPr>
          <w:rFonts w:ascii="仿宋" w:hAnsi="仿宋" w:hint="eastAsia"/>
          <w:szCs w:val="32"/>
        </w:rPr>
        <w:t>级的各类培训和教研活动，还要立足本校实际，开展丰富多彩的校本教研活动，着力培养一批具有专业特长、富有教学特色的信息技术骨干教师。各地教科研部门要组织形式多样、内容丰富的教研活动，鼓励信息技术教师积极参与，不断提高教师教学研究能力和自我发展能力。</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信息技术教师要积极参加学习和培训，不断提高自己的人文素养和专业技术素质。通过培训理解新课程理念，理解学科课程蕴含的立德树人价值，理解学科课程追求的核心素养内涵，厘清方向；掌握教学内容结构体系及教学要求，创新教学手段，</w:t>
      </w:r>
      <w:r w:rsidRPr="003B3EB0">
        <w:rPr>
          <w:rFonts w:ascii="仿宋" w:hAnsi="仿宋" w:hint="eastAsia"/>
          <w:szCs w:val="32"/>
        </w:rPr>
        <w:lastRenderedPageBreak/>
        <w:t>彰</w:t>
      </w:r>
      <w:proofErr w:type="gramStart"/>
      <w:r w:rsidRPr="003B3EB0">
        <w:rPr>
          <w:rFonts w:ascii="仿宋" w:hAnsi="仿宋" w:hint="eastAsia"/>
          <w:szCs w:val="32"/>
        </w:rPr>
        <w:t>显先进</w:t>
      </w:r>
      <w:proofErr w:type="gramEnd"/>
      <w:r w:rsidRPr="003B3EB0">
        <w:rPr>
          <w:rFonts w:ascii="仿宋" w:hAnsi="仿宋" w:hint="eastAsia"/>
          <w:szCs w:val="32"/>
        </w:rPr>
        <w:t>的教学观念及方法，使教学要求得以有效实施；提高信息技术科学知识和技能水平，了解当前信息技术科技发展的最新动向及趋势，掌握信息系统的基本原理及基本应用方法，掌握数据结构及算法求解的基本原理和编程实现，掌握数字化学习的基本路径及常见方法，增强信息意识，提升信息素养，为教学实施打下良好知识与技能基础。</w:t>
      </w:r>
    </w:p>
    <w:p w:rsidR="00782746" w:rsidRPr="003B3EB0" w:rsidRDefault="00782746" w:rsidP="005B497B">
      <w:pPr>
        <w:pStyle w:val="3"/>
        <w:widowControl w:val="0"/>
        <w:spacing w:line="580" w:lineRule="exact"/>
        <w:ind w:firstLine="634"/>
        <w:rPr>
          <w:sz w:val="32"/>
          <w:szCs w:val="32"/>
        </w:rPr>
      </w:pPr>
      <w:bookmarkStart w:id="3" w:name="RANGE!D42"/>
      <w:r w:rsidRPr="003B3EB0">
        <w:rPr>
          <w:rFonts w:hint="eastAsia"/>
          <w:sz w:val="32"/>
          <w:szCs w:val="32"/>
        </w:rPr>
        <w:t>3</w:t>
      </w:r>
      <w:r w:rsidRPr="003B3EB0">
        <w:rPr>
          <w:rFonts w:hint="eastAsia"/>
          <w:sz w:val="32"/>
          <w:szCs w:val="32"/>
        </w:rPr>
        <w:t>．</w:t>
      </w:r>
      <w:bookmarkEnd w:id="3"/>
      <w:r w:rsidRPr="003B3EB0">
        <w:rPr>
          <w:rFonts w:hint="eastAsia"/>
          <w:sz w:val="32"/>
          <w:szCs w:val="32"/>
        </w:rPr>
        <w:t>保证教学所需基础设施与设备</w:t>
      </w:r>
    </w:p>
    <w:p w:rsidR="00782746" w:rsidRPr="003B3EB0" w:rsidRDefault="00782746" w:rsidP="005B497B">
      <w:pPr>
        <w:spacing w:line="580" w:lineRule="exact"/>
        <w:ind w:firstLine="600"/>
        <w:rPr>
          <w:rFonts w:ascii="仿宋" w:hAnsi="仿宋"/>
          <w:szCs w:val="32"/>
        </w:rPr>
      </w:pPr>
      <w:r w:rsidRPr="003B3EB0">
        <w:rPr>
          <w:rFonts w:ascii="仿宋" w:hAnsi="仿宋" w:hint="eastAsia"/>
          <w:szCs w:val="32"/>
        </w:rPr>
        <w:t>必要的基础设施、基本设备是信息技术课程实施的基础和保障。各中小学校要根据学生人数、教学学时的需求，配备能满足教学需要的网络计算机教室及信息技术专用实验室，配备配置合适的计算机和相应的实验设备，配备能满足教学需要的计算机软件及互联网带宽，计算机教室学生用计算机数不小于学校最大班额数。鼓励有条件的地区及学校积极配备移动终端和机器人实验设备，为开设移动应用课程、变革课堂教学方式和学习方式创造条件。各地要为学校信息技术课程的可持续发展提供必要的政策支持。</w:t>
      </w:r>
    </w:p>
    <w:p w:rsidR="00782746" w:rsidRDefault="00782746"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rPr>
          <w:rFonts w:ascii="仿宋" w:hAnsi="仿宋"/>
          <w:szCs w:val="30"/>
        </w:rPr>
      </w:pPr>
    </w:p>
    <w:p w:rsidR="005B497B" w:rsidRDefault="005B497B" w:rsidP="005B497B">
      <w:pPr>
        <w:spacing w:line="600" w:lineRule="exact"/>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0"/>
      </w:tblGrid>
      <w:tr w:rsidR="005B497B" w:rsidRPr="009228A0" w:rsidTr="0085034B">
        <w:trPr>
          <w:trHeight w:hRule="exact" w:val="500"/>
        </w:trPr>
        <w:tc>
          <w:tcPr>
            <w:tcW w:w="8790" w:type="dxa"/>
            <w:tcBorders>
              <w:top w:val="single" w:sz="6" w:space="0" w:color="auto"/>
              <w:left w:val="nil"/>
              <w:bottom w:val="single" w:sz="8" w:space="0" w:color="auto"/>
              <w:right w:val="nil"/>
            </w:tcBorders>
            <w:vAlign w:val="center"/>
          </w:tcPr>
          <w:p w:rsidR="005B497B" w:rsidRPr="009228A0" w:rsidRDefault="005B497B" w:rsidP="0085034B">
            <w:pPr>
              <w:spacing w:line="340" w:lineRule="exact"/>
              <w:rPr>
                <w:rFonts w:ascii="仿宋" w:eastAsia="仿宋" w:hAnsi="仿宋"/>
              </w:rPr>
            </w:pPr>
            <w:r w:rsidRPr="009228A0">
              <w:rPr>
                <w:rFonts w:ascii="仿宋" w:eastAsia="仿宋" w:hAnsi="仿宋"/>
              </w:rPr>
              <w:t xml:space="preserve">  </w:t>
            </w:r>
            <w:r w:rsidRPr="009228A0">
              <w:rPr>
                <w:rFonts w:ascii="仿宋" w:eastAsia="仿宋" w:hAnsi="仿宋" w:hint="eastAsia"/>
              </w:rPr>
              <w:t>湖北省教育厅办公室</w:t>
            </w:r>
            <w:r w:rsidRPr="009228A0">
              <w:rPr>
                <w:rFonts w:ascii="仿宋" w:eastAsia="仿宋" w:hAnsi="仿宋"/>
              </w:rPr>
              <w:t xml:space="preserve">         </w:t>
            </w:r>
            <w:r>
              <w:rPr>
                <w:rFonts w:ascii="仿宋" w:eastAsia="仿宋" w:hAnsi="仿宋" w:hint="eastAsia"/>
              </w:rPr>
              <w:t xml:space="preserve"> </w:t>
            </w:r>
            <w:r w:rsidRPr="009228A0">
              <w:rPr>
                <w:rFonts w:ascii="仿宋" w:eastAsia="仿宋" w:hAnsi="仿宋"/>
              </w:rPr>
              <w:t xml:space="preserve"> </w:t>
            </w:r>
            <w:r>
              <w:rPr>
                <w:rFonts w:ascii="仿宋" w:eastAsia="仿宋" w:hAnsi="仿宋"/>
              </w:rPr>
              <w:t xml:space="preserve">   </w:t>
            </w:r>
            <w:r w:rsidRPr="009228A0">
              <w:rPr>
                <w:rFonts w:ascii="仿宋" w:eastAsia="仿宋" w:hAnsi="仿宋"/>
              </w:rPr>
              <w:t xml:space="preserve"> 20</w:t>
            </w:r>
            <w:r>
              <w:rPr>
                <w:rFonts w:ascii="仿宋" w:eastAsia="仿宋" w:hAnsi="仿宋"/>
              </w:rPr>
              <w:t>1</w:t>
            </w:r>
            <w:r>
              <w:rPr>
                <w:rFonts w:ascii="仿宋" w:eastAsia="仿宋" w:hAnsi="仿宋" w:hint="eastAsia"/>
              </w:rPr>
              <w:t>6</w:t>
            </w:r>
            <w:r w:rsidRPr="009228A0">
              <w:rPr>
                <w:rFonts w:ascii="仿宋" w:eastAsia="仿宋" w:hAnsi="仿宋" w:hint="eastAsia"/>
              </w:rPr>
              <w:t>年</w:t>
            </w:r>
            <w:r>
              <w:rPr>
                <w:rFonts w:ascii="仿宋" w:eastAsia="仿宋" w:hAnsi="仿宋" w:hint="eastAsia"/>
              </w:rPr>
              <w:t>7</w:t>
            </w:r>
            <w:r w:rsidRPr="009228A0">
              <w:rPr>
                <w:rFonts w:ascii="仿宋" w:eastAsia="仿宋" w:hAnsi="仿宋" w:hint="eastAsia"/>
              </w:rPr>
              <w:t>月</w:t>
            </w:r>
            <w:r>
              <w:rPr>
                <w:rFonts w:ascii="仿宋" w:eastAsia="仿宋" w:hAnsi="仿宋" w:hint="eastAsia"/>
              </w:rPr>
              <w:t>14</w:t>
            </w:r>
            <w:r w:rsidRPr="009228A0">
              <w:rPr>
                <w:rFonts w:ascii="仿宋" w:eastAsia="仿宋" w:hAnsi="仿宋" w:hint="eastAsia"/>
              </w:rPr>
              <w:t>日印发</w:t>
            </w:r>
          </w:p>
        </w:tc>
      </w:tr>
    </w:tbl>
    <w:p w:rsidR="005B497B" w:rsidRDefault="005B497B" w:rsidP="005B497B">
      <w:pPr>
        <w:ind w:firstLineChars="100" w:firstLine="316"/>
        <w:rPr>
          <w:rFonts w:ascii="仿宋" w:hAnsi="仿宋"/>
          <w:szCs w:val="30"/>
        </w:rPr>
      </w:pPr>
      <w:r>
        <w:rPr>
          <w:rFonts w:hint="eastAsia"/>
        </w:rPr>
        <w:t>主动公开</w:t>
      </w:r>
      <w:r w:rsidRPr="009228A0">
        <w:t xml:space="preserve">                    </w:t>
      </w:r>
      <w:r>
        <w:t xml:space="preserve"> </w:t>
      </w:r>
      <w:r w:rsidRPr="009228A0">
        <w:t xml:space="preserve"> </w:t>
      </w:r>
      <w:r>
        <w:t xml:space="preserve">  </w:t>
      </w:r>
      <w:r>
        <w:rPr>
          <w:rFonts w:hint="eastAsia"/>
        </w:rPr>
        <w:t xml:space="preserve">  </w:t>
      </w:r>
      <w:r w:rsidRPr="009228A0">
        <w:t xml:space="preserve">  </w:t>
      </w:r>
      <w:r>
        <w:t xml:space="preserve"> </w:t>
      </w:r>
      <w:r>
        <w:rPr>
          <w:rFonts w:hint="eastAsia"/>
        </w:rPr>
        <w:t xml:space="preserve"> </w:t>
      </w:r>
      <w:r w:rsidRPr="009228A0">
        <w:t xml:space="preserve"> </w:t>
      </w:r>
      <w:r w:rsidRPr="009228A0">
        <w:rPr>
          <w:rFonts w:hint="eastAsia"/>
        </w:rPr>
        <w:t>共印</w:t>
      </w:r>
      <w:r>
        <w:rPr>
          <w:rFonts w:hint="eastAsia"/>
        </w:rPr>
        <w:t>35</w:t>
      </w:r>
      <w:r w:rsidRPr="009228A0">
        <w:rPr>
          <w:rFonts w:hint="eastAsia"/>
        </w:rPr>
        <w:t>份</w:t>
      </w:r>
    </w:p>
    <w:sectPr w:rsidR="005B497B" w:rsidSect="008A69EB">
      <w:headerReference w:type="default" r:id="rId10"/>
      <w:footerReference w:type="even" r:id="rId11"/>
      <w:footerReference w:type="default" r:id="rId12"/>
      <w:pgSz w:w="11906" w:h="16838" w:code="9"/>
      <w:pgMar w:top="1928" w:right="1588" w:bottom="1531" w:left="1588" w:header="851" w:footer="1247" w:gutter="0"/>
      <w:cols w:space="425"/>
      <w:docGrid w:type="linesAndChars" w:linePitch="60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7A" w:rsidRDefault="00721D7A">
      <w:r>
        <w:separator/>
      </w:r>
    </w:p>
  </w:endnote>
  <w:endnote w:type="continuationSeparator" w:id="0">
    <w:p w:rsidR="00721D7A" w:rsidRDefault="0072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23" w:rsidRDefault="003632A3">
    <w:pPr>
      <w:pStyle w:val="a4"/>
      <w:framePr w:wrap="auto" w:vAnchor="text" w:hAnchor="margin" w:xAlign="outside" w:y="1"/>
      <w:rPr>
        <w:rStyle w:val="a5"/>
      </w:rPr>
    </w:pPr>
    <w:r>
      <w:rPr>
        <w:rStyle w:val="a5"/>
      </w:rPr>
      <w:fldChar w:fldCharType="begin"/>
    </w:r>
    <w:r w:rsidR="00022923">
      <w:rPr>
        <w:rStyle w:val="a5"/>
      </w:rPr>
      <w:instrText xml:space="preserve">PAGE  </w:instrText>
    </w:r>
    <w:r>
      <w:rPr>
        <w:rStyle w:val="a5"/>
      </w:rPr>
      <w:fldChar w:fldCharType="separate"/>
    </w:r>
    <w:r w:rsidR="00022923">
      <w:rPr>
        <w:rStyle w:val="a5"/>
        <w:noProof/>
      </w:rPr>
      <w:t>1</w:t>
    </w:r>
    <w:r>
      <w:rPr>
        <w:rStyle w:val="a5"/>
      </w:rPr>
      <w:fldChar w:fldCharType="end"/>
    </w:r>
  </w:p>
  <w:p w:rsidR="00022923" w:rsidRDefault="0002292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23" w:rsidRDefault="00022923">
    <w:pPr>
      <w:pStyle w:val="a4"/>
      <w:framePr w:wrap="auto" w:vAnchor="text" w:hAnchor="margin" w:xAlign="outside" w:y="1"/>
      <w:rPr>
        <w:rStyle w:val="a5"/>
        <w:sz w:val="28"/>
      </w:rPr>
    </w:pPr>
    <w:r>
      <w:rPr>
        <w:rStyle w:val="a5"/>
        <w:sz w:val="28"/>
      </w:rPr>
      <w:t xml:space="preserve">— </w:t>
    </w:r>
    <w:r w:rsidR="003632A3">
      <w:rPr>
        <w:rStyle w:val="a5"/>
        <w:sz w:val="28"/>
      </w:rPr>
      <w:fldChar w:fldCharType="begin"/>
    </w:r>
    <w:r>
      <w:rPr>
        <w:rStyle w:val="a5"/>
        <w:sz w:val="28"/>
      </w:rPr>
      <w:instrText xml:space="preserve">PAGE  </w:instrText>
    </w:r>
    <w:r w:rsidR="003632A3">
      <w:rPr>
        <w:rStyle w:val="a5"/>
        <w:sz w:val="28"/>
      </w:rPr>
      <w:fldChar w:fldCharType="separate"/>
    </w:r>
    <w:r w:rsidR="0029107A">
      <w:rPr>
        <w:rStyle w:val="a5"/>
        <w:noProof/>
        <w:sz w:val="28"/>
      </w:rPr>
      <w:t>9</w:t>
    </w:r>
    <w:r w:rsidR="003632A3">
      <w:rPr>
        <w:rStyle w:val="a5"/>
        <w:sz w:val="28"/>
      </w:rPr>
      <w:fldChar w:fldCharType="end"/>
    </w:r>
    <w:r>
      <w:rPr>
        <w:rStyle w:val="a5"/>
        <w:sz w:val="28"/>
      </w:rPr>
      <w:t xml:space="preserve"> —</w:t>
    </w:r>
  </w:p>
  <w:p w:rsidR="00022923" w:rsidRDefault="0002292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7A" w:rsidRDefault="00721D7A">
      <w:r>
        <w:separator/>
      </w:r>
    </w:p>
  </w:footnote>
  <w:footnote w:type="continuationSeparator" w:id="0">
    <w:p w:rsidR="00721D7A" w:rsidRDefault="0072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923" w:rsidRDefault="00022923" w:rsidP="00DA17C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3059"/>
    <w:multiLevelType w:val="hybridMultilevel"/>
    <w:tmpl w:val="D0E8D288"/>
    <w:lvl w:ilvl="0" w:tplc="1EE227E4">
      <w:start w:val="1"/>
      <w:numFmt w:val="japaneseCounting"/>
      <w:lvlText w:val="%1、"/>
      <w:lvlJc w:val="left"/>
      <w:pPr>
        <w:tabs>
          <w:tab w:val="num" w:pos="1380"/>
        </w:tabs>
        <w:ind w:left="1380" w:hanging="720"/>
      </w:pPr>
      <w:rPr>
        <w:rFonts w:cs="Times New Roman" w:hint="default"/>
      </w:rPr>
    </w:lvl>
    <w:lvl w:ilvl="1" w:tplc="04090019">
      <w:start w:val="1"/>
      <w:numFmt w:val="lowerLetter"/>
      <w:lvlText w:val="%2)"/>
      <w:lvlJc w:val="left"/>
      <w:pPr>
        <w:tabs>
          <w:tab w:val="num" w:pos="1500"/>
        </w:tabs>
        <w:ind w:left="1500" w:hanging="420"/>
      </w:pPr>
      <w:rPr>
        <w:rFonts w:cs="Times New Roman"/>
      </w:rPr>
    </w:lvl>
    <w:lvl w:ilvl="2" w:tplc="0409001B">
      <w:start w:val="1"/>
      <w:numFmt w:val="lowerRoman"/>
      <w:lvlText w:val="%3."/>
      <w:lvlJc w:val="right"/>
      <w:pPr>
        <w:tabs>
          <w:tab w:val="num" w:pos="1920"/>
        </w:tabs>
        <w:ind w:left="1920" w:hanging="420"/>
      </w:pPr>
      <w:rPr>
        <w:rFonts w:cs="Times New Roman"/>
      </w:rPr>
    </w:lvl>
    <w:lvl w:ilvl="3" w:tplc="0409000F">
      <w:start w:val="1"/>
      <w:numFmt w:val="decimal"/>
      <w:lvlText w:val="%4."/>
      <w:lvlJc w:val="left"/>
      <w:pPr>
        <w:tabs>
          <w:tab w:val="num" w:pos="2340"/>
        </w:tabs>
        <w:ind w:left="2340" w:hanging="420"/>
      </w:pPr>
      <w:rPr>
        <w:rFonts w:cs="Times New Roman"/>
      </w:rPr>
    </w:lvl>
    <w:lvl w:ilvl="4" w:tplc="04090019">
      <w:start w:val="1"/>
      <w:numFmt w:val="lowerLetter"/>
      <w:lvlText w:val="%5)"/>
      <w:lvlJc w:val="left"/>
      <w:pPr>
        <w:tabs>
          <w:tab w:val="num" w:pos="2760"/>
        </w:tabs>
        <w:ind w:left="2760" w:hanging="420"/>
      </w:pPr>
      <w:rPr>
        <w:rFonts w:cs="Times New Roman"/>
      </w:rPr>
    </w:lvl>
    <w:lvl w:ilvl="5" w:tplc="0409001B">
      <w:start w:val="1"/>
      <w:numFmt w:val="lowerRoman"/>
      <w:lvlText w:val="%6."/>
      <w:lvlJc w:val="right"/>
      <w:pPr>
        <w:tabs>
          <w:tab w:val="num" w:pos="3180"/>
        </w:tabs>
        <w:ind w:left="3180" w:hanging="420"/>
      </w:pPr>
      <w:rPr>
        <w:rFonts w:cs="Times New Roman"/>
      </w:rPr>
    </w:lvl>
    <w:lvl w:ilvl="6" w:tplc="0409000F">
      <w:start w:val="1"/>
      <w:numFmt w:val="decimal"/>
      <w:lvlText w:val="%7."/>
      <w:lvlJc w:val="left"/>
      <w:pPr>
        <w:tabs>
          <w:tab w:val="num" w:pos="3600"/>
        </w:tabs>
        <w:ind w:left="3600" w:hanging="420"/>
      </w:pPr>
      <w:rPr>
        <w:rFonts w:cs="Times New Roman"/>
      </w:rPr>
    </w:lvl>
    <w:lvl w:ilvl="7" w:tplc="04090019">
      <w:start w:val="1"/>
      <w:numFmt w:val="lowerLetter"/>
      <w:lvlText w:val="%8)"/>
      <w:lvlJc w:val="left"/>
      <w:pPr>
        <w:tabs>
          <w:tab w:val="num" w:pos="4020"/>
        </w:tabs>
        <w:ind w:left="4020" w:hanging="420"/>
      </w:pPr>
      <w:rPr>
        <w:rFonts w:cs="Times New Roman"/>
      </w:rPr>
    </w:lvl>
    <w:lvl w:ilvl="8" w:tplc="0409001B">
      <w:start w:val="1"/>
      <w:numFmt w:val="lowerRoman"/>
      <w:lvlText w:val="%9."/>
      <w:lvlJc w:val="right"/>
      <w:pPr>
        <w:tabs>
          <w:tab w:val="num" w:pos="4440"/>
        </w:tabs>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58"/>
  <w:drawingGridVerticalSpacing w:val="30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A79DB"/>
    <w:rsid w:val="00000317"/>
    <w:rsid w:val="00012B83"/>
    <w:rsid w:val="00020A78"/>
    <w:rsid w:val="00022923"/>
    <w:rsid w:val="00040E2C"/>
    <w:rsid w:val="00056D1C"/>
    <w:rsid w:val="00060ED8"/>
    <w:rsid w:val="00087DE7"/>
    <w:rsid w:val="000A6BBB"/>
    <w:rsid w:val="000C03CD"/>
    <w:rsid w:val="000C5751"/>
    <w:rsid w:val="000C768D"/>
    <w:rsid w:val="000D566F"/>
    <w:rsid w:val="000D67A6"/>
    <w:rsid w:val="000E175D"/>
    <w:rsid w:val="000E3954"/>
    <w:rsid w:val="000F725D"/>
    <w:rsid w:val="00107ABE"/>
    <w:rsid w:val="0011397D"/>
    <w:rsid w:val="00121797"/>
    <w:rsid w:val="00125735"/>
    <w:rsid w:val="0012683F"/>
    <w:rsid w:val="00127CE1"/>
    <w:rsid w:val="001424E3"/>
    <w:rsid w:val="00157628"/>
    <w:rsid w:val="001631CE"/>
    <w:rsid w:val="00164600"/>
    <w:rsid w:val="001B7C4F"/>
    <w:rsid w:val="001C2C31"/>
    <w:rsid w:val="001D51AF"/>
    <w:rsid w:val="001E02FE"/>
    <w:rsid w:val="0021456E"/>
    <w:rsid w:val="002154F7"/>
    <w:rsid w:val="00216135"/>
    <w:rsid w:val="00232BF8"/>
    <w:rsid w:val="00235493"/>
    <w:rsid w:val="0023767B"/>
    <w:rsid w:val="00242434"/>
    <w:rsid w:val="00245346"/>
    <w:rsid w:val="0024604C"/>
    <w:rsid w:val="0025293B"/>
    <w:rsid w:val="00263377"/>
    <w:rsid w:val="00265FD3"/>
    <w:rsid w:val="00270133"/>
    <w:rsid w:val="00284703"/>
    <w:rsid w:val="0029107A"/>
    <w:rsid w:val="002A1AA4"/>
    <w:rsid w:val="002A2928"/>
    <w:rsid w:val="002D13F7"/>
    <w:rsid w:val="002D7C1E"/>
    <w:rsid w:val="002F3CB1"/>
    <w:rsid w:val="002F603C"/>
    <w:rsid w:val="00305182"/>
    <w:rsid w:val="00317013"/>
    <w:rsid w:val="00322393"/>
    <w:rsid w:val="00324E80"/>
    <w:rsid w:val="00335168"/>
    <w:rsid w:val="00352094"/>
    <w:rsid w:val="00357B4E"/>
    <w:rsid w:val="003632A3"/>
    <w:rsid w:val="00371995"/>
    <w:rsid w:val="00374B0F"/>
    <w:rsid w:val="00386CDB"/>
    <w:rsid w:val="003A23CB"/>
    <w:rsid w:val="003A3387"/>
    <w:rsid w:val="003A3A71"/>
    <w:rsid w:val="003B3EB0"/>
    <w:rsid w:val="003B6105"/>
    <w:rsid w:val="003F7038"/>
    <w:rsid w:val="0040034D"/>
    <w:rsid w:val="00403482"/>
    <w:rsid w:val="00407EAC"/>
    <w:rsid w:val="00411248"/>
    <w:rsid w:val="004214D2"/>
    <w:rsid w:val="004261B3"/>
    <w:rsid w:val="00436F4B"/>
    <w:rsid w:val="004401A6"/>
    <w:rsid w:val="00443077"/>
    <w:rsid w:val="004477DB"/>
    <w:rsid w:val="00463A6C"/>
    <w:rsid w:val="00466613"/>
    <w:rsid w:val="004807EF"/>
    <w:rsid w:val="00480D7D"/>
    <w:rsid w:val="00484968"/>
    <w:rsid w:val="004A7133"/>
    <w:rsid w:val="004B2F61"/>
    <w:rsid w:val="004B4298"/>
    <w:rsid w:val="004B6E28"/>
    <w:rsid w:val="004C4EC6"/>
    <w:rsid w:val="004D2866"/>
    <w:rsid w:val="004D7709"/>
    <w:rsid w:val="004E67F1"/>
    <w:rsid w:val="0052185B"/>
    <w:rsid w:val="00532AD0"/>
    <w:rsid w:val="00535EE4"/>
    <w:rsid w:val="0055192C"/>
    <w:rsid w:val="00551CB3"/>
    <w:rsid w:val="00560E42"/>
    <w:rsid w:val="00562FC5"/>
    <w:rsid w:val="00565487"/>
    <w:rsid w:val="00572707"/>
    <w:rsid w:val="00575AF3"/>
    <w:rsid w:val="005827E6"/>
    <w:rsid w:val="00594037"/>
    <w:rsid w:val="005A2C27"/>
    <w:rsid w:val="005A3351"/>
    <w:rsid w:val="005A4DDC"/>
    <w:rsid w:val="005B497B"/>
    <w:rsid w:val="005C0356"/>
    <w:rsid w:val="005C25EC"/>
    <w:rsid w:val="005E06DB"/>
    <w:rsid w:val="005F1F85"/>
    <w:rsid w:val="006206C8"/>
    <w:rsid w:val="0062595C"/>
    <w:rsid w:val="00630A69"/>
    <w:rsid w:val="0065179F"/>
    <w:rsid w:val="00651CE0"/>
    <w:rsid w:val="0067114C"/>
    <w:rsid w:val="00675277"/>
    <w:rsid w:val="00681C30"/>
    <w:rsid w:val="00690F5E"/>
    <w:rsid w:val="00693B10"/>
    <w:rsid w:val="006A6784"/>
    <w:rsid w:val="006B2CEC"/>
    <w:rsid w:val="006B3DFC"/>
    <w:rsid w:val="006D3AB6"/>
    <w:rsid w:val="006E3749"/>
    <w:rsid w:val="006E7279"/>
    <w:rsid w:val="006F281D"/>
    <w:rsid w:val="006F5AA0"/>
    <w:rsid w:val="00702FBF"/>
    <w:rsid w:val="007117BC"/>
    <w:rsid w:val="007117F1"/>
    <w:rsid w:val="00721D7A"/>
    <w:rsid w:val="00730FCA"/>
    <w:rsid w:val="00733B4A"/>
    <w:rsid w:val="00740F02"/>
    <w:rsid w:val="0074259B"/>
    <w:rsid w:val="007517BF"/>
    <w:rsid w:val="00757F7D"/>
    <w:rsid w:val="00761477"/>
    <w:rsid w:val="007801E6"/>
    <w:rsid w:val="00782746"/>
    <w:rsid w:val="0079022B"/>
    <w:rsid w:val="00792C51"/>
    <w:rsid w:val="00794C1F"/>
    <w:rsid w:val="007A130F"/>
    <w:rsid w:val="007A7FF1"/>
    <w:rsid w:val="007B21DE"/>
    <w:rsid w:val="007C05BB"/>
    <w:rsid w:val="007D08AF"/>
    <w:rsid w:val="007D3678"/>
    <w:rsid w:val="007F4B17"/>
    <w:rsid w:val="00806D21"/>
    <w:rsid w:val="0081043F"/>
    <w:rsid w:val="00816C2A"/>
    <w:rsid w:val="00822ABB"/>
    <w:rsid w:val="00833A3A"/>
    <w:rsid w:val="0085073B"/>
    <w:rsid w:val="0085224D"/>
    <w:rsid w:val="00856010"/>
    <w:rsid w:val="008745FD"/>
    <w:rsid w:val="00884E68"/>
    <w:rsid w:val="008850C5"/>
    <w:rsid w:val="008871B9"/>
    <w:rsid w:val="008A69EB"/>
    <w:rsid w:val="008A6C96"/>
    <w:rsid w:val="008B306D"/>
    <w:rsid w:val="008B57BE"/>
    <w:rsid w:val="008B5B07"/>
    <w:rsid w:val="008B66F2"/>
    <w:rsid w:val="008C7F64"/>
    <w:rsid w:val="008D2FEF"/>
    <w:rsid w:val="008E0CEE"/>
    <w:rsid w:val="008E2C8E"/>
    <w:rsid w:val="008E4516"/>
    <w:rsid w:val="008E5284"/>
    <w:rsid w:val="008E60A2"/>
    <w:rsid w:val="008F21D4"/>
    <w:rsid w:val="008F7A05"/>
    <w:rsid w:val="009012B6"/>
    <w:rsid w:val="00915D94"/>
    <w:rsid w:val="00917976"/>
    <w:rsid w:val="009228A0"/>
    <w:rsid w:val="009277C0"/>
    <w:rsid w:val="00937834"/>
    <w:rsid w:val="00942647"/>
    <w:rsid w:val="00950661"/>
    <w:rsid w:val="00951363"/>
    <w:rsid w:val="00951499"/>
    <w:rsid w:val="00951B19"/>
    <w:rsid w:val="00964E2B"/>
    <w:rsid w:val="00982886"/>
    <w:rsid w:val="00991EE5"/>
    <w:rsid w:val="009A1D3C"/>
    <w:rsid w:val="009B21F3"/>
    <w:rsid w:val="009B3B27"/>
    <w:rsid w:val="009B59F4"/>
    <w:rsid w:val="009C4FCE"/>
    <w:rsid w:val="009D7DC0"/>
    <w:rsid w:val="00A12A7E"/>
    <w:rsid w:val="00A51E0E"/>
    <w:rsid w:val="00A535E3"/>
    <w:rsid w:val="00A541BB"/>
    <w:rsid w:val="00A56B8A"/>
    <w:rsid w:val="00A71BFB"/>
    <w:rsid w:val="00A970B1"/>
    <w:rsid w:val="00AB5981"/>
    <w:rsid w:val="00AB7A80"/>
    <w:rsid w:val="00AB7D36"/>
    <w:rsid w:val="00AC03D8"/>
    <w:rsid w:val="00AC6BAC"/>
    <w:rsid w:val="00AE05F7"/>
    <w:rsid w:val="00AF5E77"/>
    <w:rsid w:val="00B007A1"/>
    <w:rsid w:val="00B06F1C"/>
    <w:rsid w:val="00B07D3C"/>
    <w:rsid w:val="00B20193"/>
    <w:rsid w:val="00B42F92"/>
    <w:rsid w:val="00B47EC4"/>
    <w:rsid w:val="00B57BEE"/>
    <w:rsid w:val="00B62E4D"/>
    <w:rsid w:val="00B67261"/>
    <w:rsid w:val="00B727A4"/>
    <w:rsid w:val="00B85C13"/>
    <w:rsid w:val="00B94BEB"/>
    <w:rsid w:val="00BA34ED"/>
    <w:rsid w:val="00BA56C9"/>
    <w:rsid w:val="00BB3C2B"/>
    <w:rsid w:val="00BB514B"/>
    <w:rsid w:val="00BB6983"/>
    <w:rsid w:val="00BC6336"/>
    <w:rsid w:val="00BD0E06"/>
    <w:rsid w:val="00BF77EE"/>
    <w:rsid w:val="00C01C00"/>
    <w:rsid w:val="00C02612"/>
    <w:rsid w:val="00C32A39"/>
    <w:rsid w:val="00C35987"/>
    <w:rsid w:val="00C40E87"/>
    <w:rsid w:val="00C44CEE"/>
    <w:rsid w:val="00C50FB2"/>
    <w:rsid w:val="00C57B55"/>
    <w:rsid w:val="00C74374"/>
    <w:rsid w:val="00C75095"/>
    <w:rsid w:val="00C82CA9"/>
    <w:rsid w:val="00C831C2"/>
    <w:rsid w:val="00C84590"/>
    <w:rsid w:val="00C84CAF"/>
    <w:rsid w:val="00C969B3"/>
    <w:rsid w:val="00CA79DB"/>
    <w:rsid w:val="00CC7637"/>
    <w:rsid w:val="00CD2CD5"/>
    <w:rsid w:val="00CD307B"/>
    <w:rsid w:val="00CD36D0"/>
    <w:rsid w:val="00CE219F"/>
    <w:rsid w:val="00CE6911"/>
    <w:rsid w:val="00CF4666"/>
    <w:rsid w:val="00D04519"/>
    <w:rsid w:val="00D369C4"/>
    <w:rsid w:val="00D37D2F"/>
    <w:rsid w:val="00D77D8B"/>
    <w:rsid w:val="00DA17C4"/>
    <w:rsid w:val="00DA23E4"/>
    <w:rsid w:val="00DA48CA"/>
    <w:rsid w:val="00DC291B"/>
    <w:rsid w:val="00DF1AD0"/>
    <w:rsid w:val="00DF5A6A"/>
    <w:rsid w:val="00E0744A"/>
    <w:rsid w:val="00E11878"/>
    <w:rsid w:val="00E2239E"/>
    <w:rsid w:val="00E31D72"/>
    <w:rsid w:val="00E33C22"/>
    <w:rsid w:val="00E44053"/>
    <w:rsid w:val="00E47AB3"/>
    <w:rsid w:val="00E520AB"/>
    <w:rsid w:val="00E73E4A"/>
    <w:rsid w:val="00E76F61"/>
    <w:rsid w:val="00EB4640"/>
    <w:rsid w:val="00EB7E6E"/>
    <w:rsid w:val="00EC728B"/>
    <w:rsid w:val="00ED22ED"/>
    <w:rsid w:val="00ED49E4"/>
    <w:rsid w:val="00ED6A50"/>
    <w:rsid w:val="00EE5DCD"/>
    <w:rsid w:val="00EF20B0"/>
    <w:rsid w:val="00EF28F6"/>
    <w:rsid w:val="00F01551"/>
    <w:rsid w:val="00F057E9"/>
    <w:rsid w:val="00F064D3"/>
    <w:rsid w:val="00F06B65"/>
    <w:rsid w:val="00F14ABB"/>
    <w:rsid w:val="00F14CA4"/>
    <w:rsid w:val="00F20DE9"/>
    <w:rsid w:val="00F31FCB"/>
    <w:rsid w:val="00F70C4F"/>
    <w:rsid w:val="00F750C2"/>
    <w:rsid w:val="00F83DD7"/>
    <w:rsid w:val="00F947E8"/>
    <w:rsid w:val="00F95045"/>
    <w:rsid w:val="00FA638E"/>
    <w:rsid w:val="00FC5CEE"/>
    <w:rsid w:val="00FC6C0F"/>
    <w:rsid w:val="00FE1038"/>
    <w:rsid w:val="00FE4256"/>
    <w:rsid w:val="00FF32C5"/>
    <w:rsid w:val="00FF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接连接符 3">
          <o:proxy start="" idref="#椭圆 2" connectloc="1"/>
          <o:proxy end="" idref="#椭圆 2" connectloc="5"/>
        </o:r>
        <o:r id="V:Rule2" type="connector" idref="#直接连接符 4">
          <o:proxy start="" idref="#椭圆 2" connectloc="3"/>
          <o:proxy end="" idref="#椭圆 2" connectloc="7"/>
        </o:r>
        <o:r id="V:Rule3" type="connector" idref="#直接连接符 11">
          <o:proxy start="" idref="#椭圆 10" connectloc="1"/>
          <o:proxy end="" idref="#椭圆 10" connectloc="5"/>
        </o:r>
        <o:r id="V:Rule4" type="connector" idref="#直接连接符 12">
          <o:proxy start="" idref="#椭圆 10" connectloc="3"/>
          <o:proxy end="" idref="#椭圆 10" connectloc="7"/>
        </o:r>
        <o:r id="V:Rule5" type="connector" idref="#直接连接符 19">
          <o:proxy start="" idref="#椭圆 18" connectloc="1"/>
          <o:proxy end="" idref="#椭圆 18" connectloc="5"/>
        </o:r>
        <o:r id="V:Rule6" type="connector" idref="#直接连接符 20">
          <o:proxy start="" idref="#椭圆 18" connectloc="3"/>
          <o:proxy end="" idref="#椭圆 18" connectloc="7"/>
        </o:r>
        <o:r id="V:Rule7" type="connector" idref="#直接连接符 54"/>
        <o:r id="V:Rule8" type="connector" idref="#直接连接符 55"/>
        <o:r id="V:Rule9" type="connector" idref="#直接连接符 60"/>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A80"/>
    <w:pPr>
      <w:widowControl w:val="0"/>
      <w:jc w:val="both"/>
    </w:pPr>
    <w:rPr>
      <w:rFonts w:eastAsia="仿宋_GB2312"/>
      <w:kern w:val="2"/>
      <w:sz w:val="32"/>
    </w:rPr>
  </w:style>
  <w:style w:type="paragraph" w:styleId="1">
    <w:name w:val="heading 1"/>
    <w:basedOn w:val="a"/>
    <w:next w:val="a"/>
    <w:link w:val="1Char"/>
    <w:uiPriority w:val="9"/>
    <w:qFormat/>
    <w:locked/>
    <w:rsid w:val="00782746"/>
    <w:pPr>
      <w:widowControl/>
      <w:shd w:val="clear" w:color="auto" w:fill="FFFFFF"/>
      <w:adjustRightInd w:val="0"/>
      <w:snapToGrid w:val="0"/>
      <w:spacing w:line="500" w:lineRule="exact"/>
      <w:ind w:firstLineChars="235" w:firstLine="235"/>
      <w:jc w:val="left"/>
      <w:outlineLvl w:val="0"/>
    </w:pPr>
    <w:rPr>
      <w:rFonts w:ascii="黑体" w:eastAsia="黑体" w:hAnsi="黑体" w:cstheme="minorBidi"/>
      <w:b/>
      <w:szCs w:val="30"/>
    </w:rPr>
  </w:style>
  <w:style w:type="paragraph" w:styleId="2">
    <w:name w:val="heading 2"/>
    <w:basedOn w:val="a"/>
    <w:next w:val="a"/>
    <w:link w:val="2Char"/>
    <w:uiPriority w:val="9"/>
    <w:unhideWhenUsed/>
    <w:qFormat/>
    <w:locked/>
    <w:rsid w:val="00782746"/>
    <w:pPr>
      <w:widowControl/>
      <w:adjustRightInd w:val="0"/>
      <w:snapToGrid w:val="0"/>
      <w:spacing w:line="500" w:lineRule="exact"/>
      <w:ind w:firstLineChars="200" w:firstLine="200"/>
      <w:outlineLvl w:val="1"/>
    </w:pPr>
    <w:rPr>
      <w:rFonts w:asciiTheme="minorEastAsia" w:eastAsia="黑体" w:hAnsiTheme="minorEastAsia" w:cstheme="minorBidi"/>
      <w:b/>
      <w:sz w:val="30"/>
      <w:szCs w:val="24"/>
    </w:rPr>
  </w:style>
  <w:style w:type="paragraph" w:styleId="3">
    <w:name w:val="heading 3"/>
    <w:basedOn w:val="a"/>
    <w:next w:val="a"/>
    <w:link w:val="3Char"/>
    <w:uiPriority w:val="9"/>
    <w:unhideWhenUsed/>
    <w:qFormat/>
    <w:locked/>
    <w:rsid w:val="00782746"/>
    <w:pPr>
      <w:widowControl/>
      <w:adjustRightInd w:val="0"/>
      <w:snapToGrid w:val="0"/>
      <w:spacing w:line="500" w:lineRule="exact"/>
      <w:ind w:firstLineChars="200" w:firstLine="200"/>
      <w:outlineLvl w:val="2"/>
    </w:pPr>
    <w:rPr>
      <w:rFonts w:asciiTheme="minorEastAsia" w:eastAsia="仿宋" w:hAnsiTheme="minorEastAsia" w:cstheme="minorBidi"/>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B7A80"/>
    <w:rPr>
      <w:rFonts w:ascii="宋体" w:eastAsia="宋体"/>
      <w:sz w:val="28"/>
    </w:rPr>
  </w:style>
  <w:style w:type="paragraph" w:styleId="30">
    <w:name w:val="Body Text Indent 3"/>
    <w:basedOn w:val="a"/>
    <w:rsid w:val="00AB7A80"/>
    <w:pPr>
      <w:spacing w:line="560" w:lineRule="exact"/>
      <w:ind w:firstLine="615"/>
    </w:pPr>
  </w:style>
  <w:style w:type="paragraph" w:styleId="a4">
    <w:name w:val="footer"/>
    <w:basedOn w:val="a"/>
    <w:rsid w:val="00AB7A80"/>
    <w:pPr>
      <w:tabs>
        <w:tab w:val="center" w:pos="4153"/>
        <w:tab w:val="right" w:pos="8306"/>
      </w:tabs>
      <w:snapToGrid w:val="0"/>
      <w:jc w:val="left"/>
    </w:pPr>
    <w:rPr>
      <w:sz w:val="18"/>
    </w:rPr>
  </w:style>
  <w:style w:type="character" w:styleId="a5">
    <w:name w:val="page number"/>
    <w:basedOn w:val="a0"/>
    <w:rsid w:val="00AB7A80"/>
    <w:rPr>
      <w:rFonts w:cs="Times New Roman"/>
    </w:rPr>
  </w:style>
  <w:style w:type="paragraph" w:styleId="a6">
    <w:name w:val="header"/>
    <w:basedOn w:val="a"/>
    <w:rsid w:val="00AB7A80"/>
    <w:pPr>
      <w:pBdr>
        <w:bottom w:val="single" w:sz="6" w:space="1" w:color="auto"/>
      </w:pBdr>
      <w:tabs>
        <w:tab w:val="center" w:pos="4153"/>
        <w:tab w:val="right" w:pos="8306"/>
      </w:tabs>
      <w:snapToGrid w:val="0"/>
      <w:jc w:val="center"/>
    </w:pPr>
    <w:rPr>
      <w:sz w:val="18"/>
    </w:rPr>
  </w:style>
  <w:style w:type="paragraph" w:styleId="a7">
    <w:name w:val="Body Text Indent"/>
    <w:basedOn w:val="a"/>
    <w:rsid w:val="00AB7A80"/>
    <w:pPr>
      <w:ind w:right="-693" w:firstLine="640"/>
    </w:pPr>
  </w:style>
  <w:style w:type="paragraph" w:styleId="20">
    <w:name w:val="Body Text Indent 2"/>
    <w:basedOn w:val="a"/>
    <w:rsid w:val="00AB7A80"/>
    <w:pPr>
      <w:spacing w:after="120" w:line="480" w:lineRule="auto"/>
      <w:ind w:leftChars="200" w:left="420"/>
    </w:pPr>
  </w:style>
  <w:style w:type="paragraph" w:styleId="a8">
    <w:name w:val="Plain Text"/>
    <w:basedOn w:val="a"/>
    <w:rsid w:val="00AB7A80"/>
    <w:rPr>
      <w:rFonts w:ascii="宋体" w:eastAsia="宋体" w:hAnsi="Courier New"/>
      <w:sz w:val="21"/>
      <w:szCs w:val="24"/>
    </w:rPr>
  </w:style>
  <w:style w:type="paragraph" w:styleId="a9">
    <w:name w:val="Balloon Text"/>
    <w:basedOn w:val="a"/>
    <w:semiHidden/>
    <w:rsid w:val="00C02612"/>
    <w:rPr>
      <w:sz w:val="18"/>
      <w:szCs w:val="18"/>
    </w:rPr>
  </w:style>
  <w:style w:type="paragraph" w:styleId="aa">
    <w:name w:val="Body Text"/>
    <w:basedOn w:val="a"/>
    <w:rsid w:val="00F064D3"/>
    <w:pPr>
      <w:jc w:val="center"/>
    </w:pPr>
    <w:rPr>
      <w:rFonts w:ascii="黑体" w:eastAsia="黑体"/>
      <w:color w:val="000000"/>
      <w:sz w:val="36"/>
    </w:rPr>
  </w:style>
  <w:style w:type="table" w:styleId="ab">
    <w:name w:val="Table Grid"/>
    <w:basedOn w:val="a1"/>
    <w:rsid w:val="00F750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216135"/>
    <w:rPr>
      <w:rFonts w:cs="Times New Roman"/>
      <w:color w:val="0000FF"/>
      <w:u w:val="single"/>
    </w:rPr>
  </w:style>
  <w:style w:type="paragraph" w:styleId="ad">
    <w:name w:val="Title"/>
    <w:basedOn w:val="a"/>
    <w:next w:val="a"/>
    <w:link w:val="Char"/>
    <w:qFormat/>
    <w:rsid w:val="008E0CEE"/>
    <w:pPr>
      <w:spacing w:before="240" w:after="60"/>
      <w:jc w:val="center"/>
      <w:outlineLvl w:val="0"/>
    </w:pPr>
    <w:rPr>
      <w:rFonts w:ascii="Cambria" w:eastAsia="宋体" w:hAnsi="Cambria"/>
      <w:b/>
      <w:bCs/>
      <w:sz w:val="21"/>
      <w:szCs w:val="32"/>
    </w:rPr>
  </w:style>
  <w:style w:type="character" w:customStyle="1" w:styleId="Char">
    <w:name w:val="标题 Char"/>
    <w:basedOn w:val="a0"/>
    <w:link w:val="ad"/>
    <w:locked/>
    <w:rsid w:val="008E0CEE"/>
    <w:rPr>
      <w:rFonts w:ascii="Cambria" w:eastAsia="宋体" w:hAnsi="Cambria" w:cs="Times New Roman"/>
      <w:b/>
      <w:bCs/>
      <w:kern w:val="2"/>
      <w:sz w:val="32"/>
      <w:szCs w:val="32"/>
      <w:lang w:val="en-US" w:eastAsia="zh-CN" w:bidi="ar-SA"/>
    </w:rPr>
  </w:style>
  <w:style w:type="character" w:customStyle="1" w:styleId="1Char">
    <w:name w:val="标题 1 Char"/>
    <w:basedOn w:val="a0"/>
    <w:link w:val="1"/>
    <w:uiPriority w:val="9"/>
    <w:qFormat/>
    <w:rsid w:val="00782746"/>
    <w:rPr>
      <w:rFonts w:ascii="黑体" w:eastAsia="黑体" w:hAnsi="黑体" w:cstheme="minorBidi"/>
      <w:b/>
      <w:kern w:val="2"/>
      <w:sz w:val="32"/>
      <w:szCs w:val="30"/>
      <w:shd w:val="clear" w:color="auto" w:fill="FFFFFF"/>
    </w:rPr>
  </w:style>
  <w:style w:type="character" w:customStyle="1" w:styleId="2Char">
    <w:name w:val="标题 2 Char"/>
    <w:basedOn w:val="a0"/>
    <w:link w:val="2"/>
    <w:uiPriority w:val="9"/>
    <w:qFormat/>
    <w:rsid w:val="00782746"/>
    <w:rPr>
      <w:rFonts w:asciiTheme="minorEastAsia" w:eastAsia="黑体" w:hAnsiTheme="minorEastAsia" w:cstheme="minorBidi"/>
      <w:b/>
      <w:kern w:val="2"/>
      <w:sz w:val="30"/>
      <w:szCs w:val="24"/>
    </w:rPr>
  </w:style>
  <w:style w:type="character" w:customStyle="1" w:styleId="3Char">
    <w:name w:val="标题 3 Char"/>
    <w:basedOn w:val="a0"/>
    <w:link w:val="3"/>
    <w:uiPriority w:val="9"/>
    <w:qFormat/>
    <w:rsid w:val="00782746"/>
    <w:rPr>
      <w:rFonts w:asciiTheme="minorEastAsia" w:eastAsia="仿宋" w:hAnsiTheme="minorEastAsia" w:cstheme="minorBidi"/>
      <w:b/>
      <w:kern w:val="2"/>
      <w:sz w:val="30"/>
      <w:szCs w:val="24"/>
    </w:rPr>
  </w:style>
  <w:style w:type="paragraph" w:styleId="ae">
    <w:name w:val="Normal (Web)"/>
    <w:basedOn w:val="a"/>
    <w:uiPriority w:val="99"/>
    <w:unhideWhenUsed/>
    <w:rsid w:val="00782746"/>
    <w:pPr>
      <w:widowControl/>
      <w:spacing w:before="100" w:beforeAutospacing="1" w:after="100" w:afterAutospacing="1"/>
      <w:ind w:firstLineChars="200" w:firstLine="20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2207</Words>
  <Characters>12586</Characters>
  <Application>Microsoft Office Word</Application>
  <DocSecurity>0</DocSecurity>
  <Lines>104</Lines>
  <Paragraphs>29</Paragraphs>
  <ScaleCrop>false</ScaleCrop>
  <Company>湖北省教育厅</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邢林春</dc:creator>
  <cp:lastModifiedBy>WX</cp:lastModifiedBy>
  <cp:revision>4</cp:revision>
  <cp:lastPrinted>2016-07-14T01:56:00Z</cp:lastPrinted>
  <dcterms:created xsi:type="dcterms:W3CDTF">2016-07-14T01:57:00Z</dcterms:created>
  <dcterms:modified xsi:type="dcterms:W3CDTF">2016-07-21T15:08:00Z</dcterms:modified>
</cp:coreProperties>
</file>